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FF10B9" w:rsidR="002D1DEF" w:rsidP="21D48C48" w:rsidRDefault="21D48C48" w14:paraId="427C056C" w14:textId="14ACB03C">
      <w:pPr>
        <w:pStyle w:val="BodyText"/>
        <w:rPr>
          <w:i/>
          <w:iCs/>
        </w:rPr>
      </w:pPr>
      <w:r w:rsidRPr="21D48C48">
        <w:rPr>
          <w:i/>
          <w:iCs/>
        </w:rPr>
        <w:t xml:space="preserve">[This template serves as a basis for building your own Fall 2023 Rhetoric 233 syllabus. Please start your course planning within this base template file. There are </w:t>
      </w:r>
      <w:proofErr w:type="gramStart"/>
      <w:r w:rsidRPr="21D48C48">
        <w:rPr>
          <w:i/>
          <w:iCs/>
        </w:rPr>
        <w:t>particular policies</w:t>
      </w:r>
      <w:proofErr w:type="gramEnd"/>
      <w:r w:rsidRPr="21D48C48">
        <w:rPr>
          <w:i/>
          <w:iCs/>
        </w:rPr>
        <w:t xml:space="preserve"> that are required for all sections of </w:t>
      </w:r>
      <w:proofErr w:type="spellStart"/>
      <w:r w:rsidRPr="21D48C48">
        <w:rPr>
          <w:i/>
          <w:iCs/>
        </w:rPr>
        <w:t>Rhet</w:t>
      </w:r>
      <w:proofErr w:type="spellEnd"/>
      <w:r w:rsidRPr="21D48C48">
        <w:rPr>
          <w:i/>
          <w:iCs/>
        </w:rPr>
        <w:t xml:space="preserve"> 233 for reasons of accreditation and to support our students who may transfer later, while other parts (especially those more central to course execution) can be adapted to individual teacher pedagogies. See notes in here to instructors included in brackets. Be sure to erase these brackets before sharing with students.]  </w:t>
      </w:r>
    </w:p>
    <w:p w:rsidR="002D1DEF" w:rsidP="002808B7" w:rsidRDefault="002D1DEF" w14:paraId="2AE8D295" w14:textId="77AAF0B2">
      <w:pPr>
        <w:pStyle w:val="Heading1"/>
        <w:spacing w:after="0"/>
      </w:pPr>
      <w:r w:rsidRPr="00A574B0">
        <w:t>RHETORIC</w:t>
      </w:r>
      <w:r>
        <w:t xml:space="preserve"> 233: ADVANCED COMPOSITION</w:t>
      </w:r>
    </w:p>
    <w:p w:rsidRPr="00CC72AB" w:rsidR="002D1DEF" w:rsidP="002808B7" w:rsidRDefault="002D1DEF" w14:paraId="40E36982" w14:textId="77777777">
      <w:pPr>
        <w:pStyle w:val="Heading1"/>
        <w:spacing w:before="0"/>
        <w:ind w:right="-5721"/>
        <w:rPr>
          <w:spacing w:val="38"/>
        </w:rPr>
      </w:pPr>
      <w:r>
        <w:t>UNIVERSITY</w:t>
      </w:r>
      <w:r>
        <w:rPr>
          <w:spacing w:val="1"/>
        </w:rPr>
        <w:t xml:space="preserve"> </w:t>
      </w:r>
      <w:r>
        <w:t>OF</w:t>
      </w:r>
      <w:r>
        <w:rPr>
          <w:spacing w:val="-2"/>
        </w:rPr>
        <w:t xml:space="preserve"> </w:t>
      </w:r>
      <w:r>
        <w:t>ILLINOIS</w:t>
      </w:r>
      <w:r>
        <w:rPr>
          <w:spacing w:val="-4"/>
        </w:rPr>
        <w:t xml:space="preserve"> </w:t>
      </w:r>
      <w:r>
        <w:t>AT URBANA-CHAMPAIGN</w:t>
      </w:r>
    </w:p>
    <w:p w:rsidRPr="003D15F6" w:rsidR="002D1DEF" w:rsidP="00A574B0" w:rsidRDefault="002D1DEF" w14:paraId="6F536FB9" w14:textId="55A77BC4">
      <w:pPr>
        <w:spacing w:after="0"/>
      </w:pPr>
      <w:r w:rsidRPr="003D15F6">
        <w:rPr>
          <w:b/>
        </w:rPr>
        <w:t>Course:</w:t>
      </w:r>
      <w:r w:rsidRPr="003D15F6">
        <w:rPr>
          <w:b/>
          <w:spacing w:val="1"/>
        </w:rPr>
        <w:t xml:space="preserve"> </w:t>
      </w:r>
      <w:proofErr w:type="spellStart"/>
      <w:r w:rsidRPr="003D15F6">
        <w:t>Rhet</w:t>
      </w:r>
      <w:proofErr w:type="spellEnd"/>
      <w:r w:rsidRPr="003D15F6">
        <w:rPr>
          <w:spacing w:val="-2"/>
        </w:rPr>
        <w:t xml:space="preserve"> </w:t>
      </w:r>
      <w:r>
        <w:t>233</w:t>
      </w:r>
      <w:r w:rsidRPr="003D15F6">
        <w:rPr>
          <w:spacing w:val="21"/>
        </w:rPr>
        <w:tab/>
      </w:r>
      <w:r w:rsidRPr="003D15F6">
        <w:rPr>
          <w:spacing w:val="21"/>
        </w:rPr>
        <w:tab/>
      </w:r>
      <w:r w:rsidRPr="003D15F6">
        <w:rPr>
          <w:spacing w:val="21"/>
        </w:rPr>
        <w:tab/>
      </w:r>
      <w:r w:rsidRPr="003D15F6">
        <w:rPr>
          <w:spacing w:val="21"/>
        </w:rPr>
        <w:tab/>
      </w:r>
      <w:r w:rsidRPr="003D15F6">
        <w:rPr>
          <w:b/>
        </w:rPr>
        <w:t xml:space="preserve">Course Website: </w:t>
      </w:r>
      <w:r w:rsidRPr="003D15F6">
        <w:t>https://learn.illinois.edu</w:t>
      </w:r>
    </w:p>
    <w:p w:rsidRPr="003D15F6" w:rsidR="002D1DEF" w:rsidP="00A574B0" w:rsidRDefault="002D1DEF" w14:paraId="6EF201B1" w14:textId="77777777">
      <w:pPr>
        <w:spacing w:after="0"/>
        <w:jc w:val="both"/>
      </w:pPr>
      <w:r w:rsidRPr="003D15F6">
        <w:rPr>
          <w:b/>
        </w:rPr>
        <w:t>Section</w:t>
      </w:r>
      <w:r w:rsidRPr="003D15F6">
        <w:rPr>
          <w:b/>
          <w:spacing w:val="-3"/>
        </w:rPr>
        <w:t xml:space="preserve"> </w:t>
      </w:r>
      <w:r w:rsidRPr="003D15F6">
        <w:t>#:</w:t>
      </w:r>
      <w:r>
        <w:rPr>
          <w:spacing w:val="22"/>
        </w:rPr>
        <w:t xml:space="preserve"> [A1]</w:t>
      </w:r>
      <w:r w:rsidRPr="003D15F6">
        <w:rPr>
          <w:spacing w:val="22"/>
        </w:rPr>
        <w:tab/>
      </w:r>
      <w:r w:rsidRPr="003D15F6">
        <w:rPr>
          <w:spacing w:val="22"/>
        </w:rPr>
        <w:tab/>
      </w:r>
      <w:r w:rsidRPr="003D15F6">
        <w:rPr>
          <w:spacing w:val="22"/>
        </w:rPr>
        <w:tab/>
      </w:r>
      <w:r w:rsidRPr="003D15F6">
        <w:rPr>
          <w:spacing w:val="22"/>
        </w:rPr>
        <w:tab/>
      </w:r>
      <w:r w:rsidRPr="003D15F6">
        <w:rPr>
          <w:b/>
        </w:rPr>
        <w:t>Instructor:</w:t>
      </w:r>
      <w:r w:rsidRPr="003D15F6">
        <w:t xml:space="preserve"> </w:t>
      </w:r>
      <w:r>
        <w:t>[name] [pronouns]</w:t>
      </w:r>
    </w:p>
    <w:p w:rsidRPr="003D15F6" w:rsidR="002D1DEF" w:rsidP="21D48C48" w:rsidRDefault="002D1DEF" w14:paraId="5537DC4F" w14:textId="1C27607C">
      <w:pPr>
        <w:spacing w:after="0"/>
        <w:jc w:val="both"/>
        <w:rPr>
          <w:rFonts w:eastAsiaTheme="minorEastAsia"/>
        </w:rPr>
      </w:pPr>
      <w:r w:rsidRPr="21D48C48">
        <w:rPr>
          <w:b/>
          <w:bCs/>
        </w:rPr>
        <w:t>Semester:</w:t>
      </w:r>
      <w:r w:rsidRPr="21D48C48">
        <w:rPr>
          <w:b/>
          <w:bCs/>
          <w:spacing w:val="1"/>
        </w:rPr>
        <w:t xml:space="preserve"> </w:t>
      </w:r>
      <w:r w:rsidR="006E303C">
        <w:t>Fall</w:t>
      </w:r>
      <w:r w:rsidRPr="003D15F6" w:rsidR="006E303C">
        <w:rPr>
          <w:spacing w:val="-7"/>
        </w:rPr>
        <w:t xml:space="preserve"> </w:t>
      </w:r>
      <w:r w:rsidRPr="003D15F6">
        <w:t>202</w:t>
      </w:r>
      <w:r w:rsidR="00745B02">
        <w:t>3</w:t>
      </w:r>
      <w:r>
        <w:tab/>
      </w:r>
      <w:r w:rsidRPr="003D15F6">
        <w:rPr>
          <w:spacing w:val="28"/>
        </w:rPr>
        <w:tab/>
      </w:r>
      <w:r w:rsidR="00944B56">
        <w:tab/>
      </w:r>
      <w:r w:rsidRPr="003D15F6">
        <w:rPr>
          <w:spacing w:val="28"/>
        </w:rPr>
        <w:tab/>
      </w:r>
      <w:r w:rsidRPr="21D48C48">
        <w:rPr>
          <w:b/>
          <w:bCs/>
        </w:rPr>
        <w:t xml:space="preserve">Email: </w:t>
      </w:r>
      <w:r>
        <w:t>[email]</w:t>
      </w:r>
    </w:p>
    <w:p w:rsidR="002D1DEF" w:rsidP="00A574B0" w:rsidRDefault="002D1DEF" w14:paraId="5B0BAA06" w14:textId="77777777">
      <w:pPr>
        <w:spacing w:after="0"/>
      </w:pPr>
      <w:r w:rsidRPr="003D15F6">
        <w:rPr>
          <w:b/>
        </w:rPr>
        <w:t>Meeting Days/Time:</w:t>
      </w:r>
      <w:r w:rsidRPr="003D15F6">
        <w:t xml:space="preserve"> </w:t>
      </w:r>
      <w:bookmarkStart w:name="COURSE_DESCRIPTION" w:id="0"/>
      <w:bookmarkEnd w:id="0"/>
      <w:r w:rsidRPr="003D15F6">
        <w:tab/>
      </w:r>
      <w:r>
        <w:t>[meeting day/time]</w:t>
      </w:r>
      <w:r>
        <w:tab/>
      </w:r>
      <w:r w:rsidRPr="003D15F6">
        <w:rPr>
          <w:b/>
        </w:rPr>
        <w:t>Office</w:t>
      </w:r>
      <w:r w:rsidRPr="003D15F6">
        <w:rPr>
          <w:b/>
          <w:spacing w:val="3"/>
        </w:rPr>
        <w:t xml:space="preserve"> </w:t>
      </w:r>
      <w:r w:rsidRPr="003D15F6">
        <w:rPr>
          <w:b/>
        </w:rPr>
        <w:t xml:space="preserve">Hours: </w:t>
      </w:r>
      <w:r>
        <w:t xml:space="preserve">[office hours day/time and by appt, </w:t>
      </w:r>
    </w:p>
    <w:p w:rsidRPr="00DA4429" w:rsidR="002D1DEF" w:rsidP="00A574B0" w:rsidRDefault="002D1DEF" w14:paraId="69869486" w14:textId="77777777">
      <w:pPr>
        <w:spacing w:after="0"/>
        <w:ind w:left="3600" w:firstLine="720"/>
      </w:pPr>
      <w:r>
        <w:t xml:space="preserve">also indicate the location or </w:t>
      </w:r>
      <w:proofErr w:type="gramStart"/>
      <w:r>
        <w:t>Zoom</w:t>
      </w:r>
      <w:proofErr w:type="gramEnd"/>
      <w:r>
        <w:t>.]</w:t>
      </w:r>
    </w:p>
    <w:p w:rsidRPr="002D1DEF" w:rsidR="002D1DEF" w:rsidP="005E047F" w:rsidRDefault="002808B7" w14:paraId="05DBB97F" w14:textId="0BCD17F9">
      <w:pPr>
        <w:rPr>
          <w:b/>
          <w:bCs/>
        </w:rPr>
      </w:pPr>
      <w:r w:rsidRPr="002D1DEF">
        <w:rPr>
          <w:b/>
          <w:bCs/>
        </w:rPr>
        <w:t>COURSE DESCRIPTION</w:t>
      </w:r>
    </w:p>
    <w:p w:rsidRPr="0069003E" w:rsidR="00DA72F4" w:rsidP="005E047F" w:rsidRDefault="00DA72F4" w14:paraId="0A0C2607" w14:textId="500C606B">
      <w:pPr>
        <w:rPr>
          <w:rFonts w:eastAsia="Garamond"/>
        </w:rPr>
      </w:pPr>
      <w:r w:rsidRPr="0069003E">
        <w:t>Rhetoric 233: Advanced level instruction in developing research-based arguments of moderate complexity within a special topics format. Introduction to the use of multimodal or other non-print resources as evidence in written arguments. Prerequisite: Completion of campus Composition I general education requirement. This course satisfies the UIUC General Education Criteria for Advanced Composition. Credits: 3 credit hours.</w:t>
      </w:r>
      <w:r w:rsidRPr="0069003E">
        <w:tab/>
      </w:r>
    </w:p>
    <w:p w:rsidR="008B08EF" w:rsidP="5D1F9FD9" w:rsidRDefault="5D1F9FD9" w14:paraId="01E889DF" w14:textId="7BFD2560">
      <w:pPr>
        <w:pStyle w:val="Body"/>
        <w:spacing w:after="120"/>
        <w:jc w:val="both"/>
        <w:rPr>
          <w:rFonts w:ascii="Times New Roman" w:hAnsi="Times New Roman" w:eastAsia="Palatino" w:cs="Times New Roman"/>
          <w:i/>
          <w:iCs/>
          <w:sz w:val="24"/>
          <w:szCs w:val="24"/>
        </w:rPr>
      </w:pPr>
      <w:r w:rsidRPr="5D1F9FD9">
        <w:rPr>
          <w:rFonts w:ascii="Times New Roman" w:hAnsi="Times New Roman" w:cs="Times New Roman"/>
          <w:i/>
          <w:iCs/>
          <w:sz w:val="24"/>
          <w:szCs w:val="24"/>
        </w:rPr>
        <w:t>[After including this program-wide common course description, you will likely want to add a description specific to your section of Rhetoric 233.]</w:t>
      </w:r>
    </w:p>
    <w:p w:rsidRPr="00747DE3" w:rsidR="00DE083D" w:rsidP="002808B7" w:rsidRDefault="002808B7" w14:paraId="35F19B9C" w14:textId="412E78B8">
      <w:pPr>
        <w:pStyle w:val="Heading2"/>
        <w:spacing w:after="0"/>
        <w:rPr>
          <w:rFonts w:eastAsia="Garamond"/>
          <w:i/>
          <w:iCs/>
        </w:rPr>
      </w:pPr>
      <w:r>
        <w:t>COURSE STRUCTURE AND TECHNOLOGY</w:t>
      </w:r>
    </w:p>
    <w:p w:rsidR="0048373E" w:rsidP="19A9A376" w:rsidRDefault="4A26952C" w14:paraId="42669CE6" w14:textId="7B2DF777">
      <w:pPr>
        <w:pStyle w:val="paragraph"/>
        <w:spacing w:before="240" w:beforeAutospacing="off"/>
        <w:ind w:right="135"/>
        <w:textAlignment w:val="baseline"/>
        <w:rPr>
          <w:rStyle w:val="eop"/>
        </w:rPr>
      </w:pPr>
      <w:r w:rsidRPr="19A9A376" w:rsidR="19A9A376">
        <w:rPr>
          <w:rStyle w:val="normaltextrun"/>
          <w:i w:val="1"/>
          <w:iCs w:val="1"/>
        </w:rPr>
        <w:t xml:space="preserve">[If you use </w:t>
      </w:r>
      <w:r w:rsidRPr="19A9A376" w:rsidR="19A9A376">
        <w:rPr>
          <w:rStyle w:val="normaltextrun"/>
          <w:i w:val="1"/>
          <w:iCs w:val="1"/>
        </w:rPr>
        <w:t>Moodle</w:t>
      </w:r>
      <w:r w:rsidRPr="19A9A376" w:rsidR="19A9A376">
        <w:rPr>
          <w:rStyle w:val="normaltextrun"/>
          <w:i w:val="1"/>
          <w:iCs w:val="1"/>
        </w:rPr>
        <w:t xml:space="preserve"> instead of </w:t>
      </w:r>
      <w:r w:rsidRPr="19A9A376" w:rsidR="19A9A376">
        <w:rPr>
          <w:rStyle w:val="contextualspellingandgrammarerror"/>
          <w:i w:val="1"/>
          <w:iCs w:val="1"/>
        </w:rPr>
        <w:t xml:space="preserve">Canvas </w:t>
      </w:r>
      <w:r w:rsidRPr="19A9A376" w:rsidR="19A9A376">
        <w:rPr>
          <w:rStyle w:val="normaltextrun"/>
          <w:i w:val="1"/>
          <w:iCs w:val="1"/>
        </w:rPr>
        <w:t>please make corresponding updates in this section and in the Course Website field above.]</w:t>
      </w:r>
      <w:r w:rsidRPr="19A9A376" w:rsidR="19A9A376">
        <w:rPr>
          <w:rStyle w:val="eop"/>
        </w:rPr>
        <w:t> </w:t>
      </w:r>
    </w:p>
    <w:p w:rsidR="00153A2C" w:rsidP="00D62875" w:rsidRDefault="5D1F9FD9" w14:paraId="24FC2C4A" w14:textId="4C943E87">
      <w:pPr>
        <w:pStyle w:val="BodyText"/>
      </w:pPr>
      <w:r w:rsidR="19A9A376">
        <w:rPr/>
        <w:t xml:space="preserve">This section of Rhet 233 will meet in-person with materials and assignments administered through the course management system Canvas at </w:t>
      </w:r>
      <w:r w:rsidRPr="19A9A376" w:rsidR="19A9A376">
        <w:rPr>
          <w:u w:val="single"/>
        </w:rPr>
        <w:t>canvas.illinois.edu</w:t>
      </w:r>
      <w:r w:rsidR="19A9A376">
        <w:rPr/>
        <w:t xml:space="preserve">. </w:t>
      </w:r>
      <w:r w:rsidR="19A9A376">
        <w:rPr/>
        <w:t xml:space="preserve">Canvas </w:t>
      </w:r>
      <w:r w:rsidR="19A9A376">
        <w:rPr/>
        <w:t xml:space="preserve">is where you will obtain your course materials, like directions and assignment sheets, and submit assignments, from major essays to small discussion posts and quizzes. </w:t>
      </w:r>
    </w:p>
    <w:p w:rsidRPr="0069003E" w:rsidR="00DA72F4" w:rsidP="5D1F9FD9" w:rsidRDefault="5D1F9FD9" w14:paraId="1D47FB9A" w14:textId="3988CD3A">
      <w:pPr>
        <w:pStyle w:val="BodyText"/>
        <w:rPr>
          <w:rFonts w:eastAsia="Garamond"/>
        </w:rPr>
      </w:pPr>
      <w:r w:rsidR="19A9A376">
        <w:rPr/>
        <w:t xml:space="preserve">The course calendar, including all details about assignments, meeting times and links, and more, are on Canvas. Check our Canvas site and your UIUC email daily to make sure you stay on track with the course and receive regular updates. Student Learning Outcomes for Rhetoric 233 </w:t>
      </w:r>
    </w:p>
    <w:p w:rsidRPr="00A577AB" w:rsidR="00DA72F4" w:rsidP="00321C06" w:rsidRDefault="5D1F9FD9" w14:paraId="3A1B9A44" w14:textId="681A9D0B">
      <w:pPr>
        <w:jc w:val="both"/>
        <w:rPr>
          <w:rFonts w:eastAsia="Garamond"/>
          <w:color w:val="000000" w:themeColor="text1"/>
        </w:rPr>
      </w:pPr>
      <w:r w:rsidRPr="5D1F9FD9">
        <w:rPr>
          <w:color w:val="000000" w:themeColor="text1"/>
        </w:rPr>
        <w:t>Upon completing Rhetoric 233, students will be able to:</w:t>
      </w:r>
    </w:p>
    <w:p w:rsidRPr="0069003E" w:rsidR="00DA72F4" w:rsidP="00321C06" w:rsidRDefault="7DC85AC0" w14:paraId="7F6DC9D8" w14:textId="77777777">
      <w:pPr>
        <w:pStyle w:val="ListParagraph"/>
        <w:numPr>
          <w:ilvl w:val="0"/>
          <w:numId w:val="4"/>
        </w:numPr>
        <w:contextualSpacing w:val="0"/>
        <w:jc w:val="both"/>
        <w:rPr>
          <w:rFonts w:eastAsia="Garamond"/>
          <w:color w:val="000000" w:themeColor="text1"/>
        </w:rPr>
      </w:pPr>
      <w:r w:rsidRPr="7DC85AC0">
        <w:rPr>
          <w:color w:val="000000" w:themeColor="text1"/>
        </w:rPr>
        <w:t>Evaluate the effectiveness of claims and advanced rhetorical strategies employed in complex arguments in non-fiction print and/or multimodal texts.</w:t>
      </w:r>
    </w:p>
    <w:p w:rsidRPr="0069003E" w:rsidR="00DA72F4" w:rsidP="00321C06" w:rsidRDefault="7DC85AC0" w14:paraId="1F910C7E" w14:textId="77777777">
      <w:pPr>
        <w:pStyle w:val="ListParagraph"/>
        <w:numPr>
          <w:ilvl w:val="0"/>
          <w:numId w:val="4"/>
        </w:numPr>
        <w:contextualSpacing w:val="0"/>
        <w:jc w:val="both"/>
        <w:rPr>
          <w:rFonts w:eastAsia="Garamond"/>
          <w:color w:val="000000" w:themeColor="text1"/>
        </w:rPr>
      </w:pPr>
      <w:r w:rsidRPr="7DC85AC0">
        <w:rPr>
          <w:color w:val="000000" w:themeColor="text1"/>
        </w:rPr>
        <w:t>Situate their ideas in conversation with relevant discourse communities through appropriate source selection, evaluation, and integration (including proper citation practices).</w:t>
      </w:r>
    </w:p>
    <w:p w:rsidRPr="0069003E" w:rsidR="00DA72F4" w:rsidP="00321C06" w:rsidRDefault="7DC85AC0" w14:paraId="51B0E210" w14:textId="77777777">
      <w:pPr>
        <w:pStyle w:val="ListParagraph"/>
        <w:numPr>
          <w:ilvl w:val="0"/>
          <w:numId w:val="4"/>
        </w:numPr>
        <w:contextualSpacing w:val="0"/>
        <w:jc w:val="both"/>
        <w:rPr>
          <w:rFonts w:eastAsia="Garamond"/>
          <w:color w:val="000000" w:themeColor="text1"/>
        </w:rPr>
      </w:pPr>
      <w:r w:rsidRPr="7DC85AC0">
        <w:rPr>
          <w:color w:val="000000" w:themeColor="text1"/>
        </w:rPr>
        <w:t>Compose arguments in print and/or multimodal texts for a specific discourse community that synthesize multiple and/or competing perspectives.</w:t>
      </w:r>
    </w:p>
    <w:p w:rsidRPr="00A577AB" w:rsidR="00DA72F4" w:rsidP="00321C06" w:rsidRDefault="7DC85AC0" w14:paraId="392D9DC5" w14:textId="0951C93D">
      <w:pPr>
        <w:pStyle w:val="BodyA"/>
        <w:numPr>
          <w:ilvl w:val="0"/>
          <w:numId w:val="4"/>
        </w:numPr>
        <w:spacing w:after="240"/>
        <w:jc w:val="both"/>
        <w:rPr>
          <w:rFonts w:ascii="Times New Roman" w:hAnsi="Times New Roman" w:eastAsia="Garamond" w:cs="Times New Roman"/>
          <w:sz w:val="24"/>
          <w:szCs w:val="24"/>
        </w:rPr>
      </w:pPr>
      <w:r w:rsidRPr="7DC85AC0">
        <w:rPr>
          <w:rFonts w:ascii="Times New Roman" w:hAnsi="Times New Roman" w:cs="Times New Roman"/>
          <w:sz w:val="24"/>
          <w:szCs w:val="24"/>
        </w:rPr>
        <w:t>Engage in writing as a recursive process which includes reflection and response to feedback, and that culminates in publication within a peer community.</w:t>
      </w:r>
    </w:p>
    <w:p w:rsidRPr="002808B7" w:rsidR="00DA72F4" w:rsidP="00321C06" w:rsidRDefault="002808B7" w14:paraId="0858902E" w14:textId="770E182F">
      <w:pPr>
        <w:pStyle w:val="Heading2"/>
        <w:spacing w:before="0"/>
      </w:pPr>
      <w:bookmarkStart w:name="_Toc454386407" w:id="1"/>
      <w:r>
        <w:t>COURSE TEXTS AND PURCHASING INFORMATION</w:t>
      </w:r>
      <w:bookmarkEnd w:id="1"/>
    </w:p>
    <w:p w:rsidRPr="00A577AB" w:rsidR="00DA72F4" w:rsidP="00321C06" w:rsidRDefault="7DC85AC0" w14:paraId="54454599" w14:textId="28B22B44">
      <w:pPr>
        <w:jc w:val="both"/>
        <w:rPr>
          <w:i/>
          <w:iCs/>
        </w:rPr>
      </w:pPr>
      <w:r w:rsidRPr="7DC85AC0">
        <w:rPr>
          <w:i/>
          <w:iCs/>
        </w:rPr>
        <w:t>[Instructor fills this in; please include full citations for textbooks, including ISBNs. The following is an example.]</w:t>
      </w:r>
    </w:p>
    <w:p w:rsidRPr="00A577AB" w:rsidR="00E72DB3" w:rsidP="00321C06" w:rsidRDefault="00DA72F4" w14:paraId="697C2B05" w14:textId="5632A98B">
      <w:pPr>
        <w:ind w:left="720" w:hanging="720"/>
        <w:jc w:val="both"/>
        <w:rPr>
          <w:color w:val="000000" w:themeColor="text1"/>
        </w:rPr>
      </w:pPr>
      <w:r w:rsidRPr="0069003E">
        <w:rPr>
          <w:color w:val="000000"/>
        </w:rPr>
        <w:t xml:space="preserve">Wysocki, Anne Francis and Dennis A. Lynch. </w:t>
      </w:r>
      <w:r w:rsidRPr="7DC85AC0">
        <w:rPr>
          <w:i/>
          <w:iCs/>
          <w:color w:val="000000"/>
        </w:rPr>
        <w:t>Compose, Design, Advocate.</w:t>
      </w:r>
      <w:r w:rsidRPr="0069003E">
        <w:rPr>
          <w:color w:val="000000"/>
        </w:rPr>
        <w:t xml:space="preserve"> </w:t>
      </w:r>
      <w:r w:rsidR="00060CC7">
        <w:rPr>
          <w:color w:val="000000"/>
        </w:rPr>
        <w:t>3rd</w:t>
      </w:r>
      <w:r w:rsidRPr="0069003E">
        <w:rPr>
          <w:color w:val="000000"/>
        </w:rPr>
        <w:t xml:space="preserve"> Ed. New </w:t>
      </w:r>
      <w:r w:rsidRPr="0069003E">
        <w:rPr>
          <w:color w:val="000000"/>
        </w:rPr>
        <w:tab/>
      </w:r>
      <w:r w:rsidRPr="0069003E">
        <w:rPr>
          <w:color w:val="000000"/>
        </w:rPr>
        <w:t>York: Pearson, 201</w:t>
      </w:r>
      <w:r w:rsidR="00A577AB">
        <w:rPr>
          <w:color w:val="000000"/>
        </w:rPr>
        <w:t>8</w:t>
      </w:r>
      <w:r w:rsidRPr="0069003E">
        <w:rPr>
          <w:color w:val="000000"/>
        </w:rPr>
        <w:t>.</w:t>
      </w:r>
      <w:r w:rsidR="00A577AB">
        <w:rPr>
          <w:color w:val="000000"/>
        </w:rPr>
        <w:t xml:space="preserve"> Print.</w:t>
      </w:r>
      <w:r w:rsidRPr="0069003E">
        <w:rPr>
          <w:color w:val="000000"/>
        </w:rPr>
        <w:t xml:space="preserve"> ISBN 978-0-</w:t>
      </w:r>
      <w:r w:rsidR="00A577AB">
        <w:rPr>
          <w:color w:val="000000"/>
        </w:rPr>
        <w:t>13</w:t>
      </w:r>
      <w:r w:rsidRPr="0069003E">
        <w:rPr>
          <w:color w:val="000000"/>
        </w:rPr>
        <w:t>-</w:t>
      </w:r>
      <w:r w:rsidR="00A577AB">
        <w:rPr>
          <w:color w:val="000000"/>
        </w:rPr>
        <w:t>412274</w:t>
      </w:r>
      <w:r w:rsidRPr="0069003E">
        <w:rPr>
          <w:color w:val="000000"/>
        </w:rPr>
        <w:t>-</w:t>
      </w:r>
      <w:proofErr w:type="gramStart"/>
      <w:r w:rsidR="00A577AB">
        <w:rPr>
          <w:color w:val="000000"/>
        </w:rPr>
        <w:t>8</w:t>
      </w:r>
      <w:r w:rsidRPr="0069003E">
        <w:rPr>
          <w:color w:val="000000"/>
        </w:rPr>
        <w:t>.*</w:t>
      </w:r>
      <w:proofErr w:type="gramEnd"/>
    </w:p>
    <w:p w:rsidRPr="0069003E" w:rsidR="00DA72F4" w:rsidP="00321C06" w:rsidRDefault="7DC85AC0" w14:paraId="74E1A6DC" w14:textId="64AC024C">
      <w:pPr>
        <w:jc w:val="both"/>
      </w:pPr>
      <w:r w:rsidR="19A9A376">
        <w:rPr/>
        <w:t xml:space="preserve">Other readings as assigned will be available on our course Canvas site. </w:t>
      </w:r>
      <w:bookmarkStart w:name="_Hlk77589350" w:id="2"/>
      <w:r w:rsidR="19A9A376">
        <w:rPr/>
        <w:t>[</w:t>
      </w:r>
      <w:r w:rsidRPr="19A9A376" w:rsidR="19A9A376">
        <w:rPr>
          <w:i w:val="1"/>
          <w:iCs w:val="1"/>
        </w:rPr>
        <w:t>You may also indicate here if you expect students to print them out or have access to them electronically during class.]</w:t>
      </w:r>
      <w:bookmarkEnd w:id="2"/>
      <w:r w:rsidR="19A9A376">
        <w:rPr/>
        <w:t xml:space="preserve"> </w:t>
      </w:r>
    </w:p>
    <w:p w:rsidRPr="00A577AB" w:rsidR="00DA72F4" w:rsidP="00321C06" w:rsidRDefault="00DA72F4" w14:paraId="4F8A891F" w14:textId="207C4A03">
      <w:pPr>
        <w:spacing w:after="240"/>
        <w:jc w:val="both"/>
      </w:pPr>
      <w:r w:rsidRPr="00301F92">
        <w:t xml:space="preserve">*The course texts may be purchased at </w:t>
      </w:r>
      <w:r w:rsidR="00A577AB">
        <w:t>the campus bookstore</w:t>
      </w:r>
      <w:r w:rsidRPr="00301F92">
        <w:t xml:space="preserve"> (Illini Union bookstore, </w:t>
      </w:r>
      <w:r w:rsidR="00A577AB">
        <w:rPr>
          <w:color w:val="222222"/>
          <w:shd w:val="clear" w:color="auto" w:fill="FFFFFF"/>
        </w:rPr>
        <w:t>809 S Wright St</w:t>
      </w:r>
      <w:r w:rsidRPr="00301F92">
        <w:rPr>
          <w:color w:val="222222"/>
          <w:shd w:val="clear" w:color="auto" w:fill="FFFFFF"/>
        </w:rPr>
        <w:t>.)</w:t>
      </w:r>
      <w:r w:rsidRPr="00301F92">
        <w:t xml:space="preserve"> or an online retailer. </w:t>
      </w:r>
    </w:p>
    <w:p w:rsidRPr="00301F92" w:rsidR="00DA72F4" w:rsidP="00321C06" w:rsidRDefault="002808B7" w14:paraId="6C548F7C" w14:textId="2720457A">
      <w:pPr>
        <w:pStyle w:val="Heading2"/>
        <w:spacing w:before="0"/>
        <w:rPr>
          <w:rFonts w:eastAsia="Garamond"/>
        </w:rPr>
      </w:pPr>
      <w:r>
        <w:t>TYPES OF ASSIGNMENTS/REQUIREMENTS; MAJOR ESSAYS AND DUE DATES</w:t>
      </w:r>
    </w:p>
    <w:p w:rsidRPr="00EA593A" w:rsidR="00DA72F4" w:rsidP="00EA593A" w:rsidRDefault="7DC85AC0" w14:paraId="4491E9CF" w14:textId="1FCC7D1B">
      <w:pPr>
        <w:pStyle w:val="BodyA"/>
        <w:spacing w:after="120"/>
        <w:jc w:val="both"/>
        <w:rPr>
          <w:rFonts w:ascii="Times New Roman" w:hAnsi="Times New Roman" w:eastAsia="Garamond" w:cs="Times New Roman"/>
          <w:sz w:val="24"/>
          <w:szCs w:val="24"/>
        </w:rPr>
      </w:pPr>
      <w:r w:rsidRPr="7DC85AC0">
        <w:rPr>
          <w:rFonts w:ascii="Times New Roman" w:hAnsi="Times New Roman" w:cs="Times New Roman"/>
          <w:sz w:val="24"/>
          <w:szCs w:val="24"/>
        </w:rPr>
        <w:t xml:space="preserve">In Rhetoric 233, you will complete at least </w:t>
      </w:r>
      <w:r w:rsidR="00153A2C">
        <w:rPr>
          <w:rFonts w:ascii="Times New Roman" w:hAnsi="Times New Roman" w:cs="Times New Roman"/>
          <w:sz w:val="24"/>
          <w:szCs w:val="24"/>
        </w:rPr>
        <w:t>7</w:t>
      </w:r>
      <w:r w:rsidR="00EB0506">
        <w:rPr>
          <w:rFonts w:ascii="Times New Roman" w:hAnsi="Times New Roman" w:cs="Times New Roman"/>
          <w:sz w:val="24"/>
          <w:szCs w:val="24"/>
        </w:rPr>
        <w:t>,5</w:t>
      </w:r>
      <w:r w:rsidR="00153A2C">
        <w:rPr>
          <w:rFonts w:ascii="Times New Roman" w:hAnsi="Times New Roman" w:cs="Times New Roman"/>
          <w:sz w:val="24"/>
          <w:szCs w:val="24"/>
        </w:rPr>
        <w:t>00 words</w:t>
      </w:r>
      <w:r w:rsidRPr="7DC85AC0">
        <w:rPr>
          <w:rFonts w:ascii="Times New Roman" w:hAnsi="Times New Roman" w:cs="Times New Roman"/>
          <w:sz w:val="24"/>
          <w:szCs w:val="24"/>
        </w:rPr>
        <w:t xml:space="preserve"> of writing that undergoes the drafting and revision process, by completing the following assignments.</w:t>
      </w:r>
      <w:r w:rsidR="00662707">
        <w:rPr>
          <w:rFonts w:ascii="Times New Roman" w:hAnsi="Times New Roman" w:cs="Times New Roman"/>
          <w:sz w:val="24"/>
          <w:szCs w:val="24"/>
        </w:rPr>
        <w:t xml:space="preserve"> Each major essay must be completed satisfactorily </w:t>
      </w:r>
      <w:proofErr w:type="gramStart"/>
      <w:r w:rsidR="00662707">
        <w:rPr>
          <w:rFonts w:ascii="Times New Roman" w:hAnsi="Times New Roman" w:cs="Times New Roman"/>
          <w:sz w:val="24"/>
          <w:szCs w:val="24"/>
        </w:rPr>
        <w:t>in order to</w:t>
      </w:r>
      <w:proofErr w:type="gramEnd"/>
      <w:r w:rsidR="00662707">
        <w:rPr>
          <w:rFonts w:ascii="Times New Roman" w:hAnsi="Times New Roman" w:cs="Times New Roman"/>
          <w:sz w:val="24"/>
          <w:szCs w:val="24"/>
        </w:rPr>
        <w:t xml:space="preserve"> earn credit for this class. In addition, all writing assignments engage in the writing process and include a draft, peer review, instructor feedback, revision, and a final draft. Authentic participation in the writing process is a required part of this class. </w:t>
      </w:r>
    </w:p>
    <w:p w:rsidRPr="00A577AB" w:rsidR="00DA72F4" w:rsidP="00C09294" w:rsidRDefault="00C09294" w14:paraId="3DE5F143" w14:textId="552DC26F">
      <w:pPr>
        <w:jc w:val="both"/>
        <w:rPr>
          <w:i/>
          <w:iCs/>
        </w:rPr>
      </w:pPr>
      <w:r w:rsidRPr="00C09294">
        <w:rPr>
          <w:i/>
          <w:iCs/>
        </w:rPr>
        <w:t xml:space="preserve">[Please list the course components here (major essay assignment, participation, homework, etc.), by weights or points or percentage of the final grade, preferably in a table. Also detail major assignments, along with brief descriptions, word counts, and percentage weights. </w:t>
      </w:r>
      <w:r w:rsidRPr="00C09294">
        <w:rPr>
          <w:b/>
          <w:bCs/>
          <w:i/>
          <w:iCs/>
        </w:rPr>
        <w:t xml:space="preserve">The total minimum word count should equal 7,500 words assigned over 3-5 different assignments, and the information on completing assignments and achieving a D must be included.  These are IAI </w:t>
      </w:r>
      <w:proofErr w:type="gramStart"/>
      <w:r w:rsidRPr="00C09294">
        <w:rPr>
          <w:b/>
          <w:bCs/>
          <w:i/>
          <w:iCs/>
        </w:rPr>
        <w:t>requirements..</w:t>
      </w:r>
      <w:proofErr w:type="gramEnd"/>
      <w:r w:rsidRPr="00C09294">
        <w:rPr>
          <w:i/>
          <w:iCs/>
        </w:rPr>
        <w:t xml:space="preserve"> Explicitly link each assignment to the SLO it meets. Each of the SLOs should be covered somewhere in your assignment sequence. See the table from the </w:t>
      </w:r>
      <w:proofErr w:type="spellStart"/>
      <w:r w:rsidRPr="00C09294">
        <w:rPr>
          <w:i/>
          <w:iCs/>
        </w:rPr>
        <w:t>Rhet</w:t>
      </w:r>
      <w:proofErr w:type="spellEnd"/>
      <w:r w:rsidRPr="00C09294">
        <w:rPr>
          <w:i/>
          <w:iCs/>
        </w:rPr>
        <w:t xml:space="preserve"> 105 syllabus template for an example.]</w:t>
      </w:r>
    </w:p>
    <w:p w:rsidRPr="001D5085" w:rsidR="006034AA" w:rsidP="006034AA" w:rsidRDefault="006034AA" w14:paraId="30BFD6BB" w14:textId="443D7843">
      <w:pPr>
        <w:pStyle w:val="BodyText"/>
      </w:pPr>
      <w:r w:rsidRPr="00C09294">
        <w:rPr>
          <w:b/>
          <w:bCs/>
        </w:rPr>
        <w:t>Major</w:t>
      </w:r>
      <w:r w:rsidRPr="00C09294">
        <w:rPr>
          <w:b/>
          <w:bCs/>
          <w:spacing w:val="-2"/>
        </w:rPr>
        <w:t xml:space="preserve"> </w:t>
      </w:r>
      <w:r w:rsidRPr="00C09294">
        <w:rPr>
          <w:b/>
          <w:bCs/>
        </w:rPr>
        <w:t xml:space="preserve">Essays: </w:t>
      </w:r>
      <w:r>
        <w:t>Each</w:t>
      </w:r>
      <w:r>
        <w:rPr>
          <w:spacing w:val="-6"/>
        </w:rPr>
        <w:t xml:space="preserve"> </w:t>
      </w:r>
      <w:r>
        <w:t>major essay</w:t>
      </w:r>
      <w:r>
        <w:rPr>
          <w:spacing w:val="-11"/>
        </w:rPr>
        <w:t xml:space="preserve"> </w:t>
      </w:r>
      <w:r>
        <w:t>utilizes</w:t>
      </w:r>
      <w:r>
        <w:rPr>
          <w:spacing w:val="1"/>
        </w:rPr>
        <w:t xml:space="preserve"> </w:t>
      </w:r>
      <w:r>
        <w:t>several</w:t>
      </w:r>
      <w:r>
        <w:rPr>
          <w:spacing w:val="-7"/>
        </w:rPr>
        <w:t xml:space="preserve"> </w:t>
      </w:r>
      <w:r>
        <w:t>skills</w:t>
      </w:r>
      <w:r>
        <w:rPr>
          <w:spacing w:val="1"/>
        </w:rPr>
        <w:t xml:space="preserve"> </w:t>
      </w:r>
      <w:r>
        <w:t>that</w:t>
      </w:r>
      <w:r>
        <w:rPr>
          <w:spacing w:val="-2"/>
        </w:rPr>
        <w:t xml:space="preserve"> </w:t>
      </w:r>
      <w:r>
        <w:t>we</w:t>
      </w:r>
      <w:r>
        <w:rPr>
          <w:spacing w:val="-2"/>
        </w:rPr>
        <w:t xml:space="preserve"> </w:t>
      </w:r>
      <w:r>
        <w:t>are</w:t>
      </w:r>
      <w:r>
        <w:rPr>
          <w:spacing w:val="-2"/>
        </w:rPr>
        <w:t xml:space="preserve"> </w:t>
      </w:r>
      <w:r>
        <w:t>building</w:t>
      </w:r>
      <w:r>
        <w:rPr>
          <w:spacing w:val="4"/>
        </w:rPr>
        <w:t xml:space="preserve"> </w:t>
      </w:r>
      <w:r>
        <w:t>in</w:t>
      </w:r>
      <w:r>
        <w:rPr>
          <w:spacing w:val="-6"/>
        </w:rPr>
        <w:t xml:space="preserve"> </w:t>
      </w:r>
      <w:r>
        <w:t>this</w:t>
      </w:r>
      <w:r>
        <w:rPr>
          <w:spacing w:val="6"/>
        </w:rPr>
        <w:t xml:space="preserve"> </w:t>
      </w:r>
      <w:r>
        <w:t xml:space="preserve">class, so </w:t>
      </w:r>
      <w:r w:rsidRPr="00C09294">
        <w:rPr>
          <w:b/>
          <w:bCs/>
        </w:rPr>
        <w:t xml:space="preserve">all major essays must be satisfactorily completed to earn credit for this class. </w:t>
      </w:r>
      <w:r w:rsidRPr="001D5085" w:rsidDel="00DC17EE">
        <w:t xml:space="preserve">You must also earn at least a D on the largest high-stakes assignment to earn a C in this course. </w:t>
      </w:r>
      <w:r w:rsidRPr="001D5085">
        <w:t xml:space="preserve">Detailed directions on all major assignments </w:t>
      </w:r>
      <w:r>
        <w:t>will</w:t>
      </w:r>
      <w:r w:rsidRPr="001D5085">
        <w:t xml:space="preserve"> </w:t>
      </w:r>
      <w:r>
        <w:t>be</w:t>
      </w:r>
      <w:r w:rsidRPr="001D5085">
        <w:t xml:space="preserve"> </w:t>
      </w:r>
      <w:r>
        <w:t>available</w:t>
      </w:r>
      <w:r w:rsidRPr="001D5085">
        <w:t xml:space="preserve"> </w:t>
      </w:r>
      <w:r>
        <w:t xml:space="preserve">closer </w:t>
      </w:r>
      <w:r w:rsidRPr="001D5085">
        <w:t>to</w:t>
      </w:r>
      <w:r>
        <w:t xml:space="preserve"> the</w:t>
      </w:r>
      <w:r w:rsidRPr="001D5085">
        <w:t xml:space="preserve"> </w:t>
      </w:r>
      <w:r>
        <w:t>due</w:t>
      </w:r>
      <w:r w:rsidRPr="001D5085">
        <w:t xml:space="preserve"> </w:t>
      </w:r>
      <w:r>
        <w:t>date.</w:t>
      </w:r>
    </w:p>
    <w:p w:rsidR="006034AA" w:rsidP="006034AA" w:rsidRDefault="006034AA" w14:paraId="4A9DA39E" w14:textId="77777777">
      <w:pPr>
        <w:pStyle w:val="BodyText"/>
      </w:pPr>
      <w:r w:rsidRPr="00EE1B32">
        <w:rPr>
          <w:b/>
        </w:rPr>
        <w:t xml:space="preserve">Peer Review and Drafts: </w:t>
      </w:r>
      <w:r>
        <w:t>Since</w:t>
      </w:r>
      <w:r w:rsidRPr="001D5085">
        <w:t xml:space="preserve"> </w:t>
      </w:r>
      <w:r>
        <w:t>a</w:t>
      </w:r>
      <w:r w:rsidRPr="001D5085">
        <w:t xml:space="preserve"> </w:t>
      </w:r>
      <w:r>
        <w:t>central</w:t>
      </w:r>
      <w:r w:rsidRPr="001D5085">
        <w:t xml:space="preserve"> </w:t>
      </w:r>
      <w:r>
        <w:t>goal of this</w:t>
      </w:r>
      <w:r w:rsidRPr="001D5085">
        <w:t xml:space="preserve"> </w:t>
      </w:r>
      <w:r>
        <w:t>class</w:t>
      </w:r>
      <w:r w:rsidRPr="001D5085">
        <w:t xml:space="preserve"> is </w:t>
      </w:r>
      <w:r>
        <w:t>actively</w:t>
      </w:r>
      <w:r w:rsidRPr="001D5085">
        <w:t xml:space="preserve"> </w:t>
      </w:r>
      <w:r>
        <w:t>participating</w:t>
      </w:r>
      <w:r w:rsidRPr="001D5085">
        <w:t xml:space="preserve"> </w:t>
      </w:r>
      <w:r>
        <w:t>in the</w:t>
      </w:r>
      <w:r w:rsidRPr="001D5085">
        <w:t xml:space="preserve"> </w:t>
      </w:r>
      <w:r>
        <w:t>writing process</w:t>
      </w:r>
      <w:r w:rsidRPr="001D5085">
        <w:t xml:space="preserve"> </w:t>
      </w:r>
      <w:r>
        <w:t>(SLO</w:t>
      </w:r>
      <w:r w:rsidRPr="001D5085">
        <w:t xml:space="preserve"> </w:t>
      </w:r>
      <w:r>
        <w:t xml:space="preserve">5), </w:t>
      </w:r>
      <w:r w:rsidRPr="001D5085">
        <w:t>all major</w:t>
      </w:r>
      <w:r>
        <w:t xml:space="preserve"> writing assignments</w:t>
      </w:r>
      <w:r w:rsidRPr="001D5085">
        <w:t xml:space="preserve"> </w:t>
      </w:r>
      <w:r>
        <w:t>will</w:t>
      </w:r>
      <w:r w:rsidRPr="001D5085">
        <w:t xml:space="preserve"> </w:t>
      </w:r>
      <w:r>
        <w:t>require</w:t>
      </w:r>
      <w:r w:rsidRPr="001D5085">
        <w:t xml:space="preserve"> </w:t>
      </w:r>
      <w:r>
        <w:t>a</w:t>
      </w:r>
      <w:r w:rsidRPr="001D5085">
        <w:t xml:space="preserve"> </w:t>
      </w:r>
      <w:r>
        <w:t>draft, which will</w:t>
      </w:r>
      <w:r w:rsidRPr="001D5085">
        <w:t xml:space="preserve"> </w:t>
      </w:r>
      <w:r>
        <w:t>undergo</w:t>
      </w:r>
      <w:r w:rsidRPr="001D5085">
        <w:t xml:space="preserve"> </w:t>
      </w:r>
      <w:r>
        <w:t>peer workshop, receive</w:t>
      </w:r>
      <w:r w:rsidRPr="001D5085">
        <w:t xml:space="preserve"> </w:t>
      </w:r>
      <w:r>
        <w:t>comments</w:t>
      </w:r>
      <w:r w:rsidRPr="001D5085">
        <w:t xml:space="preserve"> </w:t>
      </w:r>
      <w:r>
        <w:t>from</w:t>
      </w:r>
      <w:r w:rsidRPr="001D5085">
        <w:t xml:space="preserve"> me, or</w:t>
      </w:r>
      <w:r>
        <w:t xml:space="preserve"> both.</w:t>
      </w:r>
      <w:r w:rsidRPr="001D5085">
        <w:t xml:space="preserve"> </w:t>
      </w:r>
      <w:r>
        <w:t>T</w:t>
      </w:r>
      <w:r w:rsidRPr="001D5085">
        <w:t>he peer review process</w:t>
      </w:r>
      <w:r>
        <w:t xml:space="preserve"> includes providing </w:t>
      </w:r>
      <w:r w:rsidRPr="001D5085">
        <w:t xml:space="preserve">feedback and revision suggestions to two of your peers. </w:t>
      </w:r>
      <w:r>
        <w:t>In</w:t>
      </w:r>
      <w:r w:rsidRPr="001D5085">
        <w:t xml:space="preserve"> </w:t>
      </w:r>
      <w:r>
        <w:t>addition</w:t>
      </w:r>
      <w:r w:rsidRPr="001D5085">
        <w:t xml:space="preserve"> to</w:t>
      </w:r>
      <w:r>
        <w:t xml:space="preserve"> the</w:t>
      </w:r>
      <w:r w:rsidRPr="001D5085">
        <w:t xml:space="preserve"> </w:t>
      </w:r>
      <w:r>
        <w:t>full</w:t>
      </w:r>
      <w:r w:rsidRPr="001D5085">
        <w:t xml:space="preserve"> </w:t>
      </w:r>
      <w:r>
        <w:t>draft, there</w:t>
      </w:r>
      <w:r w:rsidRPr="001D5085">
        <w:t xml:space="preserve"> </w:t>
      </w:r>
      <w:r>
        <w:t>will</w:t>
      </w:r>
      <w:r w:rsidRPr="001D5085">
        <w:t xml:space="preserve"> often be </w:t>
      </w:r>
      <w:r>
        <w:t>multiple</w:t>
      </w:r>
      <w:r w:rsidRPr="001D5085">
        <w:t xml:space="preserve"> </w:t>
      </w:r>
      <w:r>
        <w:t>pieces</w:t>
      </w:r>
      <w:r w:rsidRPr="001D5085">
        <w:t xml:space="preserve"> </w:t>
      </w:r>
      <w:r>
        <w:t>of the</w:t>
      </w:r>
      <w:r w:rsidRPr="001D5085">
        <w:t xml:space="preserve"> </w:t>
      </w:r>
      <w:r>
        <w:t>process</w:t>
      </w:r>
      <w:r w:rsidRPr="001D5085">
        <w:t xml:space="preserve"> </w:t>
      </w:r>
      <w:r>
        <w:t>due, such as</w:t>
      </w:r>
      <w:r w:rsidRPr="001D5085">
        <w:t xml:space="preserve"> idea </w:t>
      </w:r>
      <w:r>
        <w:t>generation, thesis</w:t>
      </w:r>
      <w:r w:rsidRPr="001D5085">
        <w:t xml:space="preserve"> </w:t>
      </w:r>
      <w:r>
        <w:t>statements, conclusions, author's</w:t>
      </w:r>
      <w:r w:rsidRPr="001D5085">
        <w:t xml:space="preserve"> notes,</w:t>
      </w:r>
      <w:r>
        <w:t xml:space="preserve"> revision</w:t>
      </w:r>
      <w:r w:rsidRPr="001D5085">
        <w:t xml:space="preserve"> </w:t>
      </w:r>
      <w:r>
        <w:t xml:space="preserve">plans, and more. These items are included in the overall course grade to show that this work is valued. </w:t>
      </w:r>
    </w:p>
    <w:p w:rsidRPr="00EE1B32" w:rsidR="006034AA" w:rsidP="006034AA" w:rsidRDefault="006034AA" w14:paraId="1C9ABC84" w14:textId="77777777">
      <w:pPr>
        <w:pStyle w:val="BodyText"/>
        <w:rPr>
          <w:b/>
        </w:rPr>
      </w:pPr>
      <w:r w:rsidRPr="00EE1B32">
        <w:rPr>
          <w:b/>
        </w:rPr>
        <w:t>Low-Stakes Assignments:</w:t>
      </w:r>
      <w:r>
        <w:rPr>
          <w:b/>
        </w:rPr>
        <w:t xml:space="preserve"> </w:t>
      </w:r>
      <w:r w:rsidRPr="00EE1B32">
        <w:t xml:space="preserve">Low-stakes assignments </w:t>
      </w:r>
      <w:r>
        <w:t xml:space="preserve">may </w:t>
      </w:r>
      <w:r w:rsidRPr="00EE1B32">
        <w:t>include knowledge-check quizzes based on readings</w:t>
      </w:r>
      <w:r>
        <w:t>,</w:t>
      </w:r>
      <w:r w:rsidRPr="00EE1B32">
        <w:t xml:space="preserve"> in-class writing, worksheets, and small group work. </w:t>
      </w:r>
      <w:proofErr w:type="gramStart"/>
      <w:r w:rsidRPr="00EE1B32">
        <w:t>All of</w:t>
      </w:r>
      <w:proofErr w:type="gramEnd"/>
      <w:r w:rsidRPr="00EE1B32">
        <w:t xml:space="preserve"> this work scaffolds the learning goals for the course and contribute to the overall course grade. </w:t>
      </w:r>
    </w:p>
    <w:p w:rsidR="00EA593A" w:rsidP="00C09294" w:rsidRDefault="002808B7" w14:paraId="128F3A0A" w14:textId="15DBB570">
      <w:pPr>
        <w:pStyle w:val="Heading2"/>
        <w:rPr>
          <w:i/>
          <w:iCs/>
        </w:rPr>
      </w:pPr>
      <w:r>
        <w:t xml:space="preserve">ATTENDANCE AND PARTICIPATION POLICY </w:t>
      </w:r>
    </w:p>
    <w:p w:rsidR="00153A2C" w:rsidP="00D62875" w:rsidRDefault="00C09294" w14:paraId="6F02B189" w14:textId="1ACF4625">
      <w:pPr>
        <w:pStyle w:val="BodyText"/>
      </w:pPr>
      <w:r w:rsidRPr="00C09294">
        <w:rPr>
          <w:b/>
          <w:bCs/>
        </w:rPr>
        <w:t xml:space="preserve">Participation: </w:t>
      </w:r>
      <w:r>
        <w:t xml:space="preserve">Active participation and attendance in all aspects of this course is essential to your success in Rhetoric 233. </w:t>
      </w:r>
      <w:r w:rsidRPr="00C09294">
        <w:rPr>
          <w:b/>
          <w:bCs/>
        </w:rPr>
        <w:t>Participation</w:t>
      </w:r>
      <w:r>
        <w:t xml:space="preserve"> is defined as being prepared for class, contributing to class discussion, contributing to small group work, being on task, and generally being a contributing member of our writing community. </w:t>
      </w:r>
    </w:p>
    <w:p w:rsidR="001A747C" w:rsidP="4A26952C" w:rsidRDefault="4A26952C" w14:paraId="59103BE2" w14:textId="57F53843">
      <w:pPr>
        <w:pStyle w:val="paragraph"/>
        <w:ind w:right="135"/>
        <w:textAlignment w:val="baseline"/>
        <w:rPr>
          <w:rStyle w:val="eop"/>
        </w:rPr>
      </w:pPr>
      <w:r w:rsidRPr="4A26952C">
        <w:rPr>
          <w:rStyle w:val="normaltextrun"/>
          <w:i/>
          <w:iCs/>
        </w:rPr>
        <w:t xml:space="preserve">[This is the program-wide attendance policy. If you wish to propose any additions or </w:t>
      </w:r>
      <w:proofErr w:type="gramStart"/>
      <w:r w:rsidRPr="4A26952C">
        <w:rPr>
          <w:rStyle w:val="contextualspellingandgrammarerror"/>
          <w:i/>
          <w:iCs/>
        </w:rPr>
        <w:t>modifications</w:t>
      </w:r>
      <w:proofErr w:type="gramEnd"/>
      <w:r w:rsidRPr="4A26952C">
        <w:rPr>
          <w:rStyle w:val="normaltextrun"/>
          <w:i/>
          <w:iCs/>
        </w:rPr>
        <w:t xml:space="preserve"> please get prior approval from program staff. Instructor input on the implementation of this policy is encouraged. It is designed to provide a labor backstop for instructors while giving you the flexibility to respond to the individual circumstances of your students.]</w:t>
      </w:r>
      <w:r w:rsidRPr="4A26952C">
        <w:rPr>
          <w:rStyle w:val="eop"/>
        </w:rPr>
        <w:t> </w:t>
      </w:r>
    </w:p>
    <w:p w:rsidRPr="00DD4BA2" w:rsidR="00623E5E" w:rsidP="00623E5E" w:rsidRDefault="00623E5E" w14:paraId="141DF7F4" w14:textId="77777777">
      <w:pPr>
        <w:pStyle w:val="BodyText"/>
      </w:pPr>
      <w:r w:rsidRPr="00052EF6">
        <w:rPr>
          <w:b/>
        </w:rPr>
        <w:t>Attendance</w:t>
      </w:r>
      <w:r>
        <w:t xml:space="preserve">: </w:t>
      </w:r>
      <w:r w:rsidRPr="00DD4BA2">
        <w:t>Students with consistent attendance and engagement in class tend to be the most successful in Rhetoric courses.</w:t>
      </w:r>
      <w:r w:rsidRPr="00DD4BA2">
        <w:rPr>
          <w:b/>
          <w:bCs/>
        </w:rPr>
        <w:t xml:space="preserve"> Therefore, in-person attendance at all class sessions is expected and is part of your overall course grade. </w:t>
      </w:r>
      <w:r w:rsidRPr="00DD4BA2">
        <w:t xml:space="preserve">Repeated absences will cause a reduction in your overall course grade, not counting absences excused per the </w:t>
      </w:r>
      <w:hyperlink w:tgtFrame="_blank" w:history="1" r:id="rId7">
        <w:r w:rsidRPr="00A067EF">
          <w:rPr>
            <w:rStyle w:val="Hyperlink"/>
          </w:rPr>
          <w:t>Student Code of Conduct</w:t>
        </w:r>
      </w:hyperlink>
      <w:r w:rsidRPr="00DD4BA2">
        <w:t xml:space="preserve">, including religious holidays, University-sponsored events documented with an official letter, and emergencies excused with a letter from the </w:t>
      </w:r>
      <w:hyperlink w:tgtFrame="_blank" w:history="1" r:id="rId8">
        <w:r w:rsidRPr="00A067EF">
          <w:rPr>
            <w:rStyle w:val="Hyperlink"/>
          </w:rPr>
          <w:t>Student Assistant Center</w:t>
        </w:r>
      </w:hyperlink>
      <w:r>
        <w:t>.</w:t>
      </w:r>
    </w:p>
    <w:p w:rsidRPr="00DD4BA2" w:rsidR="00623E5E" w:rsidP="00623E5E" w:rsidRDefault="00C09294" w14:paraId="5CBE1272" w14:textId="30E49C1C">
      <w:pPr>
        <w:pStyle w:val="BodyText"/>
      </w:pPr>
      <w:r w:rsidRPr="00C09294">
        <w:rPr>
          <w:b/>
          <w:bCs/>
        </w:rPr>
        <w:t xml:space="preserve">Because attendance is an integral part of earning credit for this class, missing four total cumulative weeks of class (12 class absences for MWF/8 for TR or MW) or more will result in failing the course for the semester. </w:t>
      </w:r>
      <w:r>
        <w:t>Work will not be accepted once you hit this point.</w:t>
      </w:r>
      <w:r w:rsidRPr="00C09294">
        <w:rPr>
          <w:b/>
          <w:bCs/>
        </w:rPr>
        <w:t xml:space="preserve"> </w:t>
      </w:r>
      <w:r>
        <w:t>If you have documentation for your absences, I may be able to work with you, but in most cases, you will need to retake this course when you are able to participate fully and should contact your advisor immediately about your options.</w:t>
      </w:r>
    </w:p>
    <w:p w:rsidRPr="00DD4BA2" w:rsidR="00623E5E" w:rsidP="00623E5E" w:rsidRDefault="00623E5E" w14:paraId="02D69235" w14:textId="77777777">
      <w:pPr>
        <w:pStyle w:val="BodyText"/>
      </w:pPr>
      <w:r w:rsidRPr="00DD4BA2">
        <w:t xml:space="preserve">If you miss two cumulative weeks of class, you will need to contact the </w:t>
      </w:r>
      <w:hyperlink w:tgtFrame="_blank" w:history="1" r:id="rId9">
        <w:r w:rsidRPr="00A067EF">
          <w:rPr>
            <w:rStyle w:val="Hyperlink"/>
          </w:rPr>
          <w:t>Student Assistant Center</w:t>
        </w:r>
      </w:hyperlink>
      <w:r>
        <w:t xml:space="preserve"> </w:t>
      </w:r>
      <w:r w:rsidRPr="00DD4BA2">
        <w:t xml:space="preserve">to request documentation for your absences. You must also contact me to </w:t>
      </w:r>
      <w:proofErr w:type="gramStart"/>
      <w:r w:rsidRPr="00DD4BA2">
        <w:t>make a plan</w:t>
      </w:r>
      <w:proofErr w:type="gramEnd"/>
      <w:r w:rsidRPr="00DD4BA2">
        <w:t xml:space="preserve"> for getting caught up.  </w:t>
      </w:r>
    </w:p>
    <w:p w:rsidR="00623E5E" w:rsidP="00623E5E" w:rsidRDefault="00623E5E" w14:paraId="7CB3B937" w14:textId="77777777">
      <w:pPr>
        <w:pStyle w:val="BodyText"/>
      </w:pPr>
      <w:r w:rsidRPr="00DD4BA2">
        <w:rPr>
          <w:b/>
          <w:bCs/>
        </w:rPr>
        <w:t>Please contact me immediately if there is anything preventing you from attending class so I can help you succeed in this course. </w:t>
      </w:r>
      <w:r>
        <w:t xml:space="preserve"> </w:t>
      </w:r>
    </w:p>
    <w:p w:rsidRPr="00301F92" w:rsidR="00DA72F4" w:rsidP="00153A2C" w:rsidRDefault="002808B7" w14:paraId="35AC8B55" w14:textId="2DC88661">
      <w:pPr>
        <w:pStyle w:val="Heading2"/>
        <w:rPr>
          <w:rFonts w:eastAsia="Garamond"/>
        </w:rPr>
      </w:pPr>
      <w:r>
        <w:t xml:space="preserve">GRADING </w:t>
      </w:r>
      <w:r w:rsidRPr="005E047F">
        <w:t>POLICY</w:t>
      </w:r>
    </w:p>
    <w:p w:rsidRPr="00080DC7" w:rsidR="00623E5E" w:rsidP="00623E5E" w:rsidRDefault="00623E5E" w14:paraId="0298B3DF" w14:textId="77777777">
      <w:pPr>
        <w:pStyle w:val="BodyText"/>
        <w:rPr>
          <w:i/>
        </w:rPr>
      </w:pPr>
      <w:r w:rsidRPr="00080DC7">
        <w:rPr>
          <w:i/>
        </w:rPr>
        <w:t xml:space="preserve">[In this section, make sure you clearly state how students will be graded. We prefer you use this grade </w:t>
      </w:r>
      <w:proofErr w:type="gramStart"/>
      <w:r w:rsidRPr="00080DC7">
        <w:rPr>
          <w:i/>
        </w:rPr>
        <w:t>scale</w:t>
      </w:r>
      <w:proofErr w:type="gramEnd"/>
      <w:r w:rsidRPr="00080DC7">
        <w:rPr>
          <w:i/>
        </w:rPr>
        <w:t xml:space="preserve"> so</w:t>
      </w:r>
      <w:r>
        <w:rPr>
          <w:i/>
        </w:rPr>
        <w:t xml:space="preserve"> all</w:t>
      </w:r>
      <w:r w:rsidRPr="00080DC7">
        <w:rPr>
          <w:i/>
        </w:rPr>
        <w:t xml:space="preserve"> Rhetoric sections are consistent. If you like this wording and it’s consistent with your actual grading, no need to make changes here.]</w:t>
      </w:r>
    </w:p>
    <w:p w:rsidR="00623E5E" w:rsidP="00623E5E" w:rsidRDefault="00623E5E" w14:paraId="373926C3" w14:textId="77777777">
      <w:pPr>
        <w:pStyle w:val="BodyText"/>
      </w:pPr>
      <w:r w:rsidRPr="00080DC7">
        <w:t xml:space="preserve">Major </w:t>
      </w:r>
      <w:r>
        <w:t>assignments</w:t>
      </w:r>
      <w:r w:rsidRPr="00080DC7">
        <w:t xml:space="preserve"> </w:t>
      </w:r>
      <w:r>
        <w:t>will</w:t>
      </w:r>
      <w:r w:rsidRPr="00080DC7">
        <w:t xml:space="preserve"> </w:t>
      </w:r>
      <w:r>
        <w:t>be</w:t>
      </w:r>
      <w:r w:rsidRPr="00080DC7">
        <w:t xml:space="preserve"> </w:t>
      </w:r>
      <w:r>
        <w:t>graded</w:t>
      </w:r>
      <w:r w:rsidRPr="00080DC7">
        <w:t xml:space="preserve"> </w:t>
      </w:r>
      <w:r>
        <w:t>on</w:t>
      </w:r>
      <w:r w:rsidRPr="00080DC7">
        <w:t xml:space="preserve"> </w:t>
      </w:r>
      <w:r>
        <w:t>a</w:t>
      </w:r>
      <w:r w:rsidRPr="00080DC7">
        <w:t xml:space="preserve"> </w:t>
      </w:r>
      <w:r>
        <w:t>100-point</w:t>
      </w:r>
      <w:r w:rsidRPr="00080DC7">
        <w:t xml:space="preserve"> scale </w:t>
      </w:r>
      <w:r>
        <w:t>corresponding</w:t>
      </w:r>
      <w:r w:rsidRPr="00080DC7">
        <w:t xml:space="preserve"> to</w:t>
      </w:r>
      <w:r>
        <w:t xml:space="preserve"> </w:t>
      </w:r>
      <w:r w:rsidRPr="00080DC7">
        <w:t>letter</w:t>
      </w:r>
      <w:r>
        <w:t xml:space="preserve"> grades</w:t>
      </w:r>
      <w:r w:rsidRPr="00080DC7">
        <w:t xml:space="preserve"> </w:t>
      </w:r>
      <w:r>
        <w:t>based</w:t>
      </w:r>
      <w:r w:rsidRPr="00080DC7">
        <w:t xml:space="preserve"> </w:t>
      </w:r>
      <w:r>
        <w:t>on</w:t>
      </w:r>
      <w:r w:rsidRPr="00080DC7">
        <w:t xml:space="preserve"> </w:t>
      </w:r>
      <w:r>
        <w:t>the</w:t>
      </w:r>
      <w:r w:rsidRPr="00080DC7">
        <w:t xml:space="preserve"> </w:t>
      </w:r>
      <w:r>
        <w:t>below</w:t>
      </w:r>
      <w:r w:rsidRPr="00080DC7">
        <w:t xml:space="preserve"> </w:t>
      </w:r>
      <w:r>
        <w:t>table.</w:t>
      </w:r>
      <w:r w:rsidRPr="00080DC7">
        <w:t xml:space="preserve"> </w:t>
      </w:r>
      <w:r>
        <w:t>The</w:t>
      </w:r>
      <w:r w:rsidRPr="00080DC7">
        <w:t xml:space="preserve"> </w:t>
      </w:r>
      <w:r>
        <w:t>final</w:t>
      </w:r>
      <w:r w:rsidRPr="00080DC7">
        <w:t xml:space="preserve"> </w:t>
      </w:r>
      <w:r>
        <w:t>course</w:t>
      </w:r>
      <w:r w:rsidRPr="00080DC7">
        <w:t xml:space="preserve"> </w:t>
      </w:r>
      <w:r>
        <w:t>grade</w:t>
      </w:r>
      <w:r w:rsidRPr="00080DC7">
        <w:t xml:space="preserve"> </w:t>
      </w:r>
      <w:r>
        <w:t>will</w:t>
      </w:r>
      <w:r w:rsidRPr="00080DC7">
        <w:t xml:space="preserve"> be </w:t>
      </w:r>
      <w:r>
        <w:t>calculated using a</w:t>
      </w:r>
      <w:r w:rsidRPr="00080DC7">
        <w:t xml:space="preserve"> </w:t>
      </w:r>
      <w:r>
        <w:t>weighted</w:t>
      </w:r>
      <w:r w:rsidRPr="00080DC7">
        <w:t xml:space="preserve"> </w:t>
      </w:r>
      <w:r>
        <w:t>average</w:t>
      </w:r>
      <w:r w:rsidRPr="00080DC7">
        <w:t xml:space="preserve"> </w:t>
      </w:r>
      <w:r>
        <w:t xml:space="preserve">according </w:t>
      </w:r>
      <w:r w:rsidRPr="00080DC7">
        <w:t xml:space="preserve">to </w:t>
      </w:r>
      <w:r>
        <w:t>the</w:t>
      </w:r>
      <w:r w:rsidRPr="00080DC7">
        <w:t xml:space="preserve"> </w:t>
      </w:r>
      <w:r>
        <w:t>above</w:t>
      </w:r>
      <w:r w:rsidRPr="00080DC7">
        <w:t xml:space="preserve"> </w:t>
      </w:r>
      <w:r>
        <w:t>table. Most</w:t>
      </w:r>
      <w:r w:rsidRPr="00080DC7">
        <w:t xml:space="preserve"> low-stakes work, including peer-review and drafts, </w:t>
      </w:r>
      <w:r>
        <w:t>will</w:t>
      </w:r>
      <w:r w:rsidRPr="00080DC7">
        <w:t xml:space="preserve"> be </w:t>
      </w:r>
      <w:r>
        <w:t>graded</w:t>
      </w:r>
      <w:r w:rsidRPr="00080DC7">
        <w:t xml:space="preserve"> </w:t>
      </w:r>
      <w:r>
        <w:t>on a</w:t>
      </w:r>
      <w:r w:rsidRPr="00080DC7">
        <w:t xml:space="preserve"> </w:t>
      </w:r>
      <w:r>
        <w:t>credit/no-credit</w:t>
      </w:r>
      <w:r w:rsidRPr="00080DC7">
        <w:t xml:space="preserve"> basis.</w:t>
      </w:r>
      <w:r>
        <w:t xml:space="preserve"> All</w:t>
      </w:r>
      <w:r w:rsidRPr="00080DC7">
        <w:t xml:space="preserve"> </w:t>
      </w:r>
      <w:r>
        <w:t>assignments</w:t>
      </w:r>
      <w:r w:rsidRPr="00080DC7">
        <w:t xml:space="preserve"> </w:t>
      </w:r>
      <w:r>
        <w:t>will</w:t>
      </w:r>
      <w:r w:rsidRPr="00080DC7">
        <w:t xml:space="preserve"> be weighted </w:t>
      </w:r>
      <w:r>
        <w:t xml:space="preserve">together </w:t>
      </w:r>
      <w:r w:rsidRPr="00080DC7">
        <w:t xml:space="preserve">for </w:t>
      </w:r>
      <w:r>
        <w:t>the</w:t>
      </w:r>
      <w:r w:rsidRPr="00080DC7">
        <w:t xml:space="preserve"> </w:t>
      </w:r>
      <w:r>
        <w:t>final</w:t>
      </w:r>
      <w:r w:rsidRPr="00080DC7">
        <w:t xml:space="preserve"> </w:t>
      </w:r>
      <w:r>
        <w:t>course</w:t>
      </w:r>
      <w:r w:rsidRPr="00080DC7">
        <w:t xml:space="preserve"> </w:t>
      </w:r>
      <w:r>
        <w:t>grade</w:t>
      </w:r>
      <w:r w:rsidRPr="00080DC7">
        <w:t xml:space="preserve"> </w:t>
      </w:r>
      <w:r>
        <w:t xml:space="preserve">according </w:t>
      </w:r>
      <w:r w:rsidRPr="00080DC7">
        <w:t xml:space="preserve">to </w:t>
      </w:r>
      <w:r>
        <w:t>the</w:t>
      </w:r>
      <w:r w:rsidRPr="00080DC7">
        <w:t xml:space="preserve"> </w:t>
      </w:r>
      <w:r>
        <w:t>above</w:t>
      </w:r>
      <w:r w:rsidRPr="00080DC7">
        <w:t xml:space="preserve"> </w:t>
      </w:r>
      <w:r>
        <w:t>percentages.</w:t>
      </w:r>
    </w:p>
    <w:p w:rsidRPr="00312557" w:rsidR="00623E5E" w:rsidP="00623E5E" w:rsidRDefault="00623E5E" w14:paraId="2690DBE3" w14:textId="77777777">
      <w:pPr>
        <w:pStyle w:val="BodyText"/>
      </w:pPr>
      <w:r w:rsidRPr="00080DC7">
        <w:t xml:space="preserve">This is </w:t>
      </w:r>
      <w:r>
        <w:t>the</w:t>
      </w:r>
      <w:r w:rsidRPr="00080DC7">
        <w:t xml:space="preserve"> </w:t>
      </w:r>
      <w:r>
        <w:t>scale</w:t>
      </w:r>
      <w:r w:rsidRPr="00080DC7">
        <w:t xml:space="preserve"> </w:t>
      </w:r>
      <w:r>
        <w:t>that</w:t>
      </w:r>
      <w:r w:rsidRPr="00080DC7">
        <w:t xml:space="preserve"> </w:t>
      </w:r>
      <w:r>
        <w:t>will</w:t>
      </w:r>
      <w:r w:rsidRPr="00080DC7">
        <w:t xml:space="preserve"> </w:t>
      </w:r>
      <w:r>
        <w:t>be</w:t>
      </w:r>
      <w:r w:rsidRPr="00080DC7">
        <w:t xml:space="preserve"> </w:t>
      </w:r>
      <w:r>
        <w:t xml:space="preserve">used </w:t>
      </w:r>
      <w:r w:rsidRPr="00080DC7">
        <w:t>to</w:t>
      </w:r>
      <w:r>
        <w:t xml:space="preserve"> convert</w:t>
      </w:r>
      <w:r w:rsidRPr="00080DC7">
        <w:t xml:space="preserve"> </w:t>
      </w:r>
      <w:r>
        <w:t>numerical</w:t>
      </w:r>
      <w:r w:rsidRPr="00080DC7">
        <w:t xml:space="preserve"> </w:t>
      </w:r>
      <w:r>
        <w:t>grades</w:t>
      </w:r>
      <w:r w:rsidRPr="00080DC7">
        <w:t xml:space="preserve"> </w:t>
      </w:r>
      <w:r>
        <w:t xml:space="preserve">(percentages) </w:t>
      </w:r>
      <w:r w:rsidRPr="00080DC7">
        <w:t>to</w:t>
      </w:r>
      <w:r>
        <w:t xml:space="preserve"> </w:t>
      </w:r>
      <w:r w:rsidRPr="00080DC7">
        <w:t>letter</w:t>
      </w:r>
      <w:r>
        <w:t xml:space="preserve"> </w:t>
      </w:r>
      <w:r w:rsidRPr="00080DC7">
        <w:t>grades,</w:t>
      </w:r>
      <w:r>
        <w:t xml:space="preserve"> both</w:t>
      </w:r>
      <w:r w:rsidRPr="00080DC7">
        <w:t xml:space="preserve"> for </w:t>
      </w:r>
      <w:r>
        <w:t>individual</w:t>
      </w:r>
      <w:r w:rsidRPr="00080DC7">
        <w:t xml:space="preserve"> </w:t>
      </w:r>
      <w:r>
        <w:t>assignments</w:t>
      </w:r>
      <w:r w:rsidRPr="00080DC7">
        <w:t xml:space="preserve"> </w:t>
      </w:r>
      <w:r>
        <w:t>and</w:t>
      </w:r>
      <w:r w:rsidRPr="00080DC7">
        <w:t xml:space="preserve"> your </w:t>
      </w:r>
      <w:r>
        <w:t>final</w:t>
      </w:r>
      <w:r w:rsidRPr="00080DC7">
        <w:t xml:space="preserve"> </w:t>
      </w:r>
      <w:r>
        <w:t>course</w:t>
      </w:r>
      <w:r w:rsidRPr="00080DC7">
        <w:t xml:space="preserve"> grade:</w:t>
      </w:r>
    </w:p>
    <w:p w:rsidRPr="00303481" w:rsidR="00303481" w:rsidP="00303481" w:rsidRDefault="00303481" w14:paraId="3F045AE3" w14:textId="77777777">
      <w:pPr>
        <w:pStyle w:val="BodyText"/>
      </w:pPr>
    </w:p>
    <w:tbl>
      <w:tblPr>
        <w:tblW w:w="0" w:type="auto"/>
        <w:tblInd w:w="9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72" w:type="dxa"/>
          <w:bottom w:w="29" w:type="dxa"/>
          <w:right w:w="29" w:type="dxa"/>
        </w:tblCellMar>
        <w:tblLook w:val="01E0" w:firstRow="1" w:lastRow="1" w:firstColumn="1" w:lastColumn="1" w:noHBand="0" w:noVBand="0"/>
      </w:tblPr>
      <w:tblGrid>
        <w:gridCol w:w="1436"/>
        <w:gridCol w:w="1715"/>
      </w:tblGrid>
      <w:tr w:rsidRPr="004D09B3" w:rsidR="00EB0FED" w:rsidTr="00690ED9" w14:paraId="2FA09947" w14:textId="77777777">
        <w:trPr>
          <w:trHeight w:val="305" w:hRule="exact"/>
        </w:trPr>
        <w:tc>
          <w:tcPr>
            <w:tcW w:w="1436" w:type="dxa"/>
            <w:shd w:val="clear" w:color="auto" w:fill="BEBEBE"/>
          </w:tcPr>
          <w:p w:rsidRPr="00623E5E" w:rsidR="00EB0FED" w:rsidP="00690ED9" w:rsidRDefault="00EB0FED" w14:paraId="24F2ACAC" w14:textId="77777777">
            <w:pPr>
              <w:pStyle w:val="TableParagraph"/>
              <w:widowControl/>
              <w:rPr>
                <w:rFonts w:cs="Times New Roman"/>
                <w:b/>
                <w:sz w:val="20"/>
                <w:szCs w:val="20"/>
              </w:rPr>
            </w:pPr>
            <w:r w:rsidRPr="00623E5E">
              <w:rPr>
                <w:b/>
                <w:sz w:val="20"/>
                <w:szCs w:val="20"/>
              </w:rPr>
              <w:t>Percentage</w:t>
            </w:r>
          </w:p>
        </w:tc>
        <w:tc>
          <w:tcPr>
            <w:tcW w:w="1715" w:type="dxa"/>
            <w:shd w:val="clear" w:color="auto" w:fill="BEBEBE"/>
          </w:tcPr>
          <w:p w:rsidRPr="00623E5E" w:rsidR="00EB0FED" w:rsidP="00690ED9" w:rsidRDefault="00EB0FED" w14:paraId="0CD70327" w14:textId="77777777">
            <w:pPr>
              <w:pStyle w:val="TableParagraph"/>
              <w:widowControl/>
              <w:rPr>
                <w:rFonts w:cs="Times New Roman"/>
                <w:b/>
                <w:sz w:val="20"/>
                <w:szCs w:val="20"/>
              </w:rPr>
            </w:pPr>
            <w:r w:rsidRPr="00623E5E">
              <w:rPr>
                <w:b/>
                <w:sz w:val="20"/>
                <w:szCs w:val="20"/>
              </w:rPr>
              <w:t>Letter</w:t>
            </w:r>
            <w:r w:rsidRPr="00623E5E">
              <w:rPr>
                <w:b/>
                <w:spacing w:val="-2"/>
                <w:sz w:val="20"/>
                <w:szCs w:val="20"/>
              </w:rPr>
              <w:t xml:space="preserve"> </w:t>
            </w:r>
            <w:r w:rsidRPr="00623E5E">
              <w:rPr>
                <w:b/>
                <w:sz w:val="20"/>
                <w:szCs w:val="20"/>
              </w:rPr>
              <w:t>Grade</w:t>
            </w:r>
          </w:p>
        </w:tc>
      </w:tr>
      <w:tr w:rsidRPr="004D09B3" w:rsidR="00EB0FED" w:rsidTr="00690ED9" w14:paraId="711D2779" w14:textId="77777777">
        <w:trPr>
          <w:trHeight w:val="325" w:hRule="exact"/>
        </w:trPr>
        <w:tc>
          <w:tcPr>
            <w:tcW w:w="1436" w:type="dxa"/>
          </w:tcPr>
          <w:p w:rsidRPr="00623E5E" w:rsidR="00EB0FED" w:rsidP="00690ED9" w:rsidRDefault="00EB0FED" w14:paraId="3F2515C8" w14:textId="77777777">
            <w:pPr>
              <w:pStyle w:val="TableParagraph"/>
              <w:widowControl/>
              <w:rPr>
                <w:rFonts w:cs="Times New Roman"/>
                <w:sz w:val="20"/>
                <w:szCs w:val="20"/>
              </w:rPr>
            </w:pPr>
            <w:r w:rsidRPr="00623E5E">
              <w:rPr>
                <w:rFonts w:cs="Times New Roman"/>
                <w:color w:val="373A3C"/>
                <w:spacing w:val="0"/>
                <w:sz w:val="20"/>
                <w:szCs w:val="20"/>
              </w:rPr>
              <w:t>98.0-100.0</w:t>
            </w:r>
          </w:p>
        </w:tc>
        <w:tc>
          <w:tcPr>
            <w:tcW w:w="1715" w:type="dxa"/>
          </w:tcPr>
          <w:p w:rsidRPr="00623E5E" w:rsidR="00EB0FED" w:rsidP="00690ED9" w:rsidRDefault="00EB0FED" w14:paraId="0CC15D18" w14:textId="77777777">
            <w:pPr>
              <w:pStyle w:val="TableParagraph"/>
              <w:widowControl/>
              <w:rPr>
                <w:rFonts w:cs="Times New Roman"/>
                <w:sz w:val="20"/>
                <w:szCs w:val="20"/>
              </w:rPr>
            </w:pPr>
            <w:r w:rsidRPr="00623E5E">
              <w:rPr>
                <w:rFonts w:cs="Times New Roman"/>
                <w:sz w:val="20"/>
                <w:szCs w:val="20"/>
              </w:rPr>
              <w:t>A+</w:t>
            </w:r>
          </w:p>
        </w:tc>
      </w:tr>
      <w:tr w:rsidRPr="004D09B3" w:rsidR="00EB0FED" w:rsidTr="00690ED9" w14:paraId="3945E6CB" w14:textId="77777777">
        <w:trPr>
          <w:trHeight w:val="321" w:hRule="exact"/>
        </w:trPr>
        <w:tc>
          <w:tcPr>
            <w:tcW w:w="1436" w:type="dxa"/>
          </w:tcPr>
          <w:p w:rsidRPr="00623E5E" w:rsidR="00EB0FED" w:rsidP="00690ED9" w:rsidRDefault="00EB0FED" w14:paraId="06805149" w14:textId="77777777">
            <w:pPr>
              <w:pStyle w:val="TableParagraph"/>
              <w:widowControl/>
              <w:rPr>
                <w:rFonts w:cs="Times New Roman"/>
                <w:sz w:val="20"/>
                <w:szCs w:val="20"/>
              </w:rPr>
            </w:pPr>
            <w:r w:rsidRPr="00623E5E">
              <w:rPr>
                <w:rFonts w:cs="Times New Roman"/>
                <w:color w:val="373A3C"/>
                <w:spacing w:val="0"/>
                <w:sz w:val="20"/>
                <w:szCs w:val="20"/>
              </w:rPr>
              <w:t>93.0-97.9</w:t>
            </w:r>
          </w:p>
        </w:tc>
        <w:tc>
          <w:tcPr>
            <w:tcW w:w="1715" w:type="dxa"/>
          </w:tcPr>
          <w:p w:rsidRPr="00623E5E" w:rsidR="00EB0FED" w:rsidP="00690ED9" w:rsidRDefault="00EB0FED" w14:paraId="03BB089B" w14:textId="77777777">
            <w:pPr>
              <w:pStyle w:val="TableParagraph"/>
              <w:widowControl/>
              <w:rPr>
                <w:rFonts w:cs="Times New Roman"/>
                <w:sz w:val="20"/>
                <w:szCs w:val="20"/>
              </w:rPr>
            </w:pPr>
            <w:r w:rsidRPr="00623E5E">
              <w:rPr>
                <w:rFonts w:cs="Times New Roman"/>
                <w:sz w:val="20"/>
                <w:szCs w:val="20"/>
              </w:rPr>
              <w:t>A</w:t>
            </w:r>
          </w:p>
        </w:tc>
      </w:tr>
      <w:tr w:rsidRPr="004D09B3" w:rsidR="00EB0FED" w:rsidTr="00690ED9" w14:paraId="10E58E8F" w14:textId="77777777">
        <w:trPr>
          <w:trHeight w:val="320" w:hRule="exact"/>
        </w:trPr>
        <w:tc>
          <w:tcPr>
            <w:tcW w:w="1436" w:type="dxa"/>
          </w:tcPr>
          <w:p w:rsidRPr="00623E5E" w:rsidR="00EB0FED" w:rsidP="00690ED9" w:rsidRDefault="00EB0FED" w14:paraId="49B3D456" w14:textId="77777777">
            <w:pPr>
              <w:pStyle w:val="TableParagraph"/>
              <w:widowControl/>
              <w:rPr>
                <w:rFonts w:cs="Times New Roman"/>
                <w:sz w:val="20"/>
                <w:szCs w:val="20"/>
              </w:rPr>
            </w:pPr>
            <w:r w:rsidRPr="00623E5E">
              <w:rPr>
                <w:rFonts w:cs="Times New Roman"/>
                <w:color w:val="373A3C"/>
                <w:spacing w:val="0"/>
                <w:sz w:val="20"/>
                <w:szCs w:val="20"/>
              </w:rPr>
              <w:t>90.0-92.9</w:t>
            </w:r>
          </w:p>
        </w:tc>
        <w:tc>
          <w:tcPr>
            <w:tcW w:w="1715" w:type="dxa"/>
          </w:tcPr>
          <w:p w:rsidRPr="00623E5E" w:rsidR="00EB0FED" w:rsidP="00690ED9" w:rsidRDefault="00EB0FED" w14:paraId="12E5B1E0" w14:textId="77777777">
            <w:pPr>
              <w:pStyle w:val="TableParagraph"/>
              <w:widowControl/>
              <w:rPr>
                <w:rFonts w:cs="Times New Roman"/>
                <w:sz w:val="20"/>
                <w:szCs w:val="20"/>
              </w:rPr>
            </w:pPr>
            <w:r w:rsidRPr="00623E5E">
              <w:rPr>
                <w:rFonts w:cs="Times New Roman"/>
                <w:sz w:val="20"/>
                <w:szCs w:val="20"/>
              </w:rPr>
              <w:t>A-</w:t>
            </w:r>
          </w:p>
        </w:tc>
      </w:tr>
      <w:tr w:rsidRPr="004D09B3" w:rsidR="00EB0FED" w:rsidTr="00690ED9" w14:paraId="622B9BEF" w14:textId="77777777">
        <w:trPr>
          <w:trHeight w:val="320" w:hRule="exact"/>
        </w:trPr>
        <w:tc>
          <w:tcPr>
            <w:tcW w:w="1436" w:type="dxa"/>
          </w:tcPr>
          <w:p w:rsidRPr="00623E5E" w:rsidR="00EB0FED" w:rsidP="00690ED9" w:rsidRDefault="00EB0FED" w14:paraId="519AAF8F" w14:textId="77777777">
            <w:pPr>
              <w:pStyle w:val="TableParagraph"/>
              <w:widowControl/>
              <w:rPr>
                <w:rFonts w:cs="Times New Roman"/>
                <w:sz w:val="20"/>
                <w:szCs w:val="20"/>
              </w:rPr>
            </w:pPr>
            <w:r w:rsidRPr="00623E5E">
              <w:rPr>
                <w:rFonts w:cs="Times New Roman"/>
                <w:color w:val="373A3C"/>
                <w:spacing w:val="0"/>
                <w:sz w:val="20"/>
                <w:szCs w:val="20"/>
              </w:rPr>
              <w:t>87.0-89.9</w:t>
            </w:r>
          </w:p>
        </w:tc>
        <w:tc>
          <w:tcPr>
            <w:tcW w:w="1715" w:type="dxa"/>
          </w:tcPr>
          <w:p w:rsidRPr="00623E5E" w:rsidR="00EB0FED" w:rsidP="00690ED9" w:rsidRDefault="00EB0FED" w14:paraId="364DCFDA" w14:textId="77777777">
            <w:pPr>
              <w:pStyle w:val="TableParagraph"/>
              <w:widowControl/>
              <w:rPr>
                <w:rFonts w:cs="Times New Roman"/>
                <w:sz w:val="20"/>
                <w:szCs w:val="20"/>
              </w:rPr>
            </w:pPr>
            <w:r w:rsidRPr="00623E5E">
              <w:rPr>
                <w:rFonts w:cs="Times New Roman"/>
                <w:sz w:val="20"/>
                <w:szCs w:val="20"/>
              </w:rPr>
              <w:t>B+</w:t>
            </w:r>
          </w:p>
        </w:tc>
      </w:tr>
      <w:tr w:rsidRPr="004D09B3" w:rsidR="00EB0FED" w:rsidTr="00690ED9" w14:paraId="2F705FBD" w14:textId="77777777">
        <w:trPr>
          <w:trHeight w:val="320" w:hRule="exact"/>
        </w:trPr>
        <w:tc>
          <w:tcPr>
            <w:tcW w:w="1436" w:type="dxa"/>
          </w:tcPr>
          <w:p w:rsidRPr="00623E5E" w:rsidR="00EB0FED" w:rsidP="00690ED9" w:rsidRDefault="00EB0FED" w14:paraId="3E0A1370" w14:textId="77777777">
            <w:pPr>
              <w:pStyle w:val="TableParagraph"/>
              <w:widowControl/>
              <w:rPr>
                <w:rFonts w:cs="Times New Roman"/>
                <w:sz w:val="20"/>
                <w:szCs w:val="20"/>
              </w:rPr>
            </w:pPr>
            <w:r w:rsidRPr="00623E5E">
              <w:rPr>
                <w:rFonts w:cs="Times New Roman"/>
                <w:color w:val="373A3C"/>
                <w:spacing w:val="0"/>
                <w:sz w:val="20"/>
                <w:szCs w:val="20"/>
              </w:rPr>
              <w:t>83.0-86.9</w:t>
            </w:r>
          </w:p>
        </w:tc>
        <w:tc>
          <w:tcPr>
            <w:tcW w:w="1715" w:type="dxa"/>
          </w:tcPr>
          <w:p w:rsidRPr="00623E5E" w:rsidR="00EB0FED" w:rsidP="00690ED9" w:rsidRDefault="00EB0FED" w14:paraId="239893F2" w14:textId="77777777">
            <w:pPr>
              <w:pStyle w:val="TableParagraph"/>
              <w:widowControl/>
              <w:rPr>
                <w:rFonts w:cs="Times New Roman"/>
                <w:sz w:val="20"/>
                <w:szCs w:val="20"/>
              </w:rPr>
            </w:pPr>
            <w:r w:rsidRPr="00623E5E">
              <w:rPr>
                <w:rFonts w:cs="Times New Roman"/>
                <w:sz w:val="20"/>
                <w:szCs w:val="20"/>
              </w:rPr>
              <w:t>B</w:t>
            </w:r>
          </w:p>
        </w:tc>
      </w:tr>
      <w:tr w:rsidRPr="004D09B3" w:rsidR="00EB0FED" w:rsidTr="00690ED9" w14:paraId="44E6D734" w14:textId="77777777">
        <w:trPr>
          <w:trHeight w:val="325" w:hRule="exact"/>
        </w:trPr>
        <w:tc>
          <w:tcPr>
            <w:tcW w:w="1436" w:type="dxa"/>
          </w:tcPr>
          <w:p w:rsidRPr="00623E5E" w:rsidR="00EB0FED" w:rsidP="00690ED9" w:rsidRDefault="00EB0FED" w14:paraId="0515B1AD" w14:textId="77777777">
            <w:pPr>
              <w:pStyle w:val="TableParagraph"/>
              <w:widowControl/>
              <w:rPr>
                <w:rFonts w:cs="Times New Roman"/>
                <w:sz w:val="20"/>
                <w:szCs w:val="20"/>
              </w:rPr>
            </w:pPr>
            <w:r w:rsidRPr="00623E5E">
              <w:rPr>
                <w:rFonts w:cs="Times New Roman"/>
                <w:color w:val="373A3C"/>
                <w:spacing w:val="0"/>
                <w:sz w:val="20"/>
                <w:szCs w:val="20"/>
              </w:rPr>
              <w:t>80.0-82.9</w:t>
            </w:r>
          </w:p>
        </w:tc>
        <w:tc>
          <w:tcPr>
            <w:tcW w:w="1715" w:type="dxa"/>
          </w:tcPr>
          <w:p w:rsidRPr="00623E5E" w:rsidR="00EB0FED" w:rsidP="00690ED9" w:rsidRDefault="00EB0FED" w14:paraId="2C4DEF6C" w14:textId="77777777">
            <w:pPr>
              <w:pStyle w:val="TableParagraph"/>
              <w:widowControl/>
              <w:rPr>
                <w:rFonts w:cs="Times New Roman"/>
                <w:sz w:val="20"/>
                <w:szCs w:val="20"/>
              </w:rPr>
            </w:pPr>
            <w:r w:rsidRPr="00623E5E">
              <w:rPr>
                <w:rFonts w:cs="Times New Roman"/>
                <w:sz w:val="20"/>
                <w:szCs w:val="20"/>
              </w:rPr>
              <w:t>B-</w:t>
            </w:r>
          </w:p>
        </w:tc>
      </w:tr>
      <w:tr w:rsidRPr="004D09B3" w:rsidR="00EB0FED" w:rsidTr="00690ED9" w14:paraId="7BE702CA" w14:textId="77777777">
        <w:trPr>
          <w:trHeight w:val="321" w:hRule="exact"/>
        </w:trPr>
        <w:tc>
          <w:tcPr>
            <w:tcW w:w="1436" w:type="dxa"/>
          </w:tcPr>
          <w:p w:rsidRPr="00623E5E" w:rsidR="00EB0FED" w:rsidP="00690ED9" w:rsidRDefault="00EB0FED" w14:paraId="66DABEFA" w14:textId="77777777">
            <w:pPr>
              <w:pStyle w:val="TableParagraph"/>
              <w:widowControl/>
              <w:rPr>
                <w:rFonts w:cs="Times New Roman"/>
                <w:sz w:val="20"/>
                <w:szCs w:val="20"/>
              </w:rPr>
            </w:pPr>
            <w:r w:rsidRPr="00623E5E">
              <w:rPr>
                <w:rFonts w:cs="Times New Roman"/>
                <w:color w:val="373A3C"/>
                <w:spacing w:val="0"/>
                <w:sz w:val="20"/>
                <w:szCs w:val="20"/>
              </w:rPr>
              <w:t>77.0-79.9</w:t>
            </w:r>
          </w:p>
        </w:tc>
        <w:tc>
          <w:tcPr>
            <w:tcW w:w="1715" w:type="dxa"/>
          </w:tcPr>
          <w:p w:rsidRPr="00623E5E" w:rsidR="00EB0FED" w:rsidP="00690ED9" w:rsidRDefault="00EB0FED" w14:paraId="70DD7BE5" w14:textId="77777777">
            <w:pPr>
              <w:pStyle w:val="TableParagraph"/>
              <w:widowControl/>
              <w:rPr>
                <w:rFonts w:cs="Times New Roman"/>
                <w:sz w:val="20"/>
                <w:szCs w:val="20"/>
              </w:rPr>
            </w:pPr>
            <w:r w:rsidRPr="00623E5E">
              <w:rPr>
                <w:rFonts w:cs="Times New Roman"/>
                <w:sz w:val="20"/>
                <w:szCs w:val="20"/>
              </w:rPr>
              <w:t>C+</w:t>
            </w:r>
          </w:p>
        </w:tc>
      </w:tr>
      <w:tr w:rsidRPr="004D09B3" w:rsidR="00EB0FED" w:rsidTr="00690ED9" w14:paraId="211175D3" w14:textId="77777777">
        <w:trPr>
          <w:trHeight w:val="320" w:hRule="exact"/>
        </w:trPr>
        <w:tc>
          <w:tcPr>
            <w:tcW w:w="1436" w:type="dxa"/>
          </w:tcPr>
          <w:p w:rsidRPr="00623E5E" w:rsidR="00EB0FED" w:rsidP="00690ED9" w:rsidRDefault="00EB0FED" w14:paraId="6862F04C" w14:textId="77777777">
            <w:pPr>
              <w:pStyle w:val="TableParagraph"/>
              <w:widowControl/>
              <w:rPr>
                <w:rFonts w:cs="Times New Roman"/>
                <w:sz w:val="20"/>
                <w:szCs w:val="20"/>
              </w:rPr>
            </w:pPr>
            <w:r w:rsidRPr="00623E5E">
              <w:rPr>
                <w:rFonts w:cs="Times New Roman"/>
                <w:color w:val="373A3C"/>
                <w:spacing w:val="0"/>
                <w:sz w:val="20"/>
                <w:szCs w:val="20"/>
              </w:rPr>
              <w:t>73.0-76.9</w:t>
            </w:r>
          </w:p>
        </w:tc>
        <w:tc>
          <w:tcPr>
            <w:tcW w:w="1715" w:type="dxa"/>
          </w:tcPr>
          <w:p w:rsidRPr="00623E5E" w:rsidR="00EB0FED" w:rsidP="00690ED9" w:rsidRDefault="00EB0FED" w14:paraId="36A9899F" w14:textId="77777777">
            <w:pPr>
              <w:pStyle w:val="TableParagraph"/>
              <w:widowControl/>
              <w:rPr>
                <w:rFonts w:cs="Times New Roman"/>
                <w:sz w:val="20"/>
                <w:szCs w:val="20"/>
              </w:rPr>
            </w:pPr>
            <w:r w:rsidRPr="00623E5E">
              <w:rPr>
                <w:rFonts w:cs="Times New Roman"/>
                <w:sz w:val="20"/>
                <w:szCs w:val="20"/>
              </w:rPr>
              <w:t>C</w:t>
            </w:r>
          </w:p>
        </w:tc>
      </w:tr>
      <w:tr w:rsidRPr="004D09B3" w:rsidR="00EB0FED" w:rsidTr="00690ED9" w14:paraId="57CC4153" w14:textId="77777777">
        <w:trPr>
          <w:trHeight w:val="320" w:hRule="exact"/>
        </w:trPr>
        <w:tc>
          <w:tcPr>
            <w:tcW w:w="1436" w:type="dxa"/>
          </w:tcPr>
          <w:p w:rsidRPr="00623E5E" w:rsidR="00EB0FED" w:rsidP="00690ED9" w:rsidRDefault="00EB0FED" w14:paraId="35E1EA0F" w14:textId="77777777">
            <w:pPr>
              <w:pStyle w:val="TableParagraph"/>
              <w:widowControl/>
              <w:rPr>
                <w:rFonts w:cs="Times New Roman"/>
                <w:sz w:val="20"/>
                <w:szCs w:val="20"/>
              </w:rPr>
            </w:pPr>
            <w:r w:rsidRPr="00623E5E">
              <w:rPr>
                <w:rFonts w:cs="Times New Roman"/>
                <w:color w:val="373A3C"/>
                <w:spacing w:val="0"/>
                <w:sz w:val="20"/>
                <w:szCs w:val="20"/>
              </w:rPr>
              <w:t>70.0-72.9</w:t>
            </w:r>
          </w:p>
        </w:tc>
        <w:tc>
          <w:tcPr>
            <w:tcW w:w="1715" w:type="dxa"/>
          </w:tcPr>
          <w:p w:rsidRPr="00623E5E" w:rsidR="00EB0FED" w:rsidP="00690ED9" w:rsidRDefault="00EB0FED" w14:paraId="36DD0316" w14:textId="77777777">
            <w:pPr>
              <w:pStyle w:val="TableParagraph"/>
              <w:widowControl/>
              <w:rPr>
                <w:rFonts w:cs="Times New Roman"/>
                <w:sz w:val="20"/>
                <w:szCs w:val="20"/>
              </w:rPr>
            </w:pPr>
            <w:r w:rsidRPr="00623E5E">
              <w:rPr>
                <w:rFonts w:cs="Times New Roman"/>
                <w:sz w:val="20"/>
                <w:szCs w:val="20"/>
              </w:rPr>
              <w:t>C-</w:t>
            </w:r>
          </w:p>
        </w:tc>
      </w:tr>
      <w:tr w:rsidRPr="004D09B3" w:rsidR="00EB0FED" w:rsidTr="00690ED9" w14:paraId="02229FEE" w14:textId="77777777">
        <w:trPr>
          <w:trHeight w:val="320" w:hRule="exact"/>
        </w:trPr>
        <w:tc>
          <w:tcPr>
            <w:tcW w:w="1436" w:type="dxa"/>
          </w:tcPr>
          <w:p w:rsidRPr="00623E5E" w:rsidR="00EB0FED" w:rsidP="00690ED9" w:rsidRDefault="00EB0FED" w14:paraId="51F3014A" w14:textId="77777777">
            <w:pPr>
              <w:pStyle w:val="TableParagraph"/>
              <w:widowControl/>
              <w:rPr>
                <w:rFonts w:cs="Times New Roman"/>
                <w:sz w:val="20"/>
                <w:szCs w:val="20"/>
              </w:rPr>
            </w:pPr>
            <w:r w:rsidRPr="00623E5E">
              <w:rPr>
                <w:rFonts w:cs="Times New Roman"/>
                <w:color w:val="373A3C"/>
                <w:spacing w:val="0"/>
                <w:sz w:val="20"/>
                <w:szCs w:val="20"/>
              </w:rPr>
              <w:t>67.0-69.9</w:t>
            </w:r>
          </w:p>
        </w:tc>
        <w:tc>
          <w:tcPr>
            <w:tcW w:w="1715" w:type="dxa"/>
          </w:tcPr>
          <w:p w:rsidRPr="00623E5E" w:rsidR="00EB0FED" w:rsidP="00690ED9" w:rsidRDefault="00EB0FED" w14:paraId="7285628D" w14:textId="77777777">
            <w:pPr>
              <w:pStyle w:val="TableParagraph"/>
              <w:widowControl/>
              <w:rPr>
                <w:rFonts w:cs="Times New Roman"/>
                <w:sz w:val="20"/>
                <w:szCs w:val="20"/>
              </w:rPr>
            </w:pPr>
            <w:r w:rsidRPr="00623E5E">
              <w:rPr>
                <w:rFonts w:cs="Times New Roman"/>
                <w:sz w:val="20"/>
                <w:szCs w:val="20"/>
              </w:rPr>
              <w:t>D+</w:t>
            </w:r>
          </w:p>
        </w:tc>
      </w:tr>
      <w:tr w:rsidRPr="004D09B3" w:rsidR="00EB0FED" w:rsidTr="00690ED9" w14:paraId="5FB8294E" w14:textId="77777777">
        <w:trPr>
          <w:trHeight w:val="305" w:hRule="exact"/>
        </w:trPr>
        <w:tc>
          <w:tcPr>
            <w:tcW w:w="1436" w:type="dxa"/>
          </w:tcPr>
          <w:p w:rsidRPr="00623E5E" w:rsidR="00EB0FED" w:rsidP="00690ED9" w:rsidRDefault="00EB0FED" w14:paraId="055E25BC" w14:textId="77777777">
            <w:pPr>
              <w:pStyle w:val="TableParagraph"/>
              <w:widowControl/>
              <w:rPr>
                <w:rFonts w:cs="Times New Roman"/>
                <w:sz w:val="20"/>
                <w:szCs w:val="20"/>
              </w:rPr>
            </w:pPr>
            <w:r w:rsidRPr="00623E5E">
              <w:rPr>
                <w:rFonts w:cs="Times New Roman"/>
                <w:color w:val="373A3C"/>
                <w:spacing w:val="0"/>
                <w:sz w:val="20"/>
                <w:szCs w:val="20"/>
              </w:rPr>
              <w:t>63.0-66.9</w:t>
            </w:r>
          </w:p>
        </w:tc>
        <w:tc>
          <w:tcPr>
            <w:tcW w:w="1715" w:type="dxa"/>
          </w:tcPr>
          <w:p w:rsidRPr="00623E5E" w:rsidR="00EB0FED" w:rsidP="00690ED9" w:rsidRDefault="00EB0FED" w14:paraId="07DA6097" w14:textId="77777777">
            <w:pPr>
              <w:pStyle w:val="TableParagraph"/>
              <w:widowControl/>
              <w:rPr>
                <w:rFonts w:cs="Times New Roman"/>
                <w:sz w:val="20"/>
                <w:szCs w:val="20"/>
              </w:rPr>
            </w:pPr>
            <w:r w:rsidRPr="00623E5E">
              <w:rPr>
                <w:rFonts w:cs="Times New Roman"/>
                <w:sz w:val="20"/>
                <w:szCs w:val="20"/>
              </w:rPr>
              <w:t>D</w:t>
            </w:r>
          </w:p>
        </w:tc>
      </w:tr>
      <w:tr w:rsidRPr="004D09B3" w:rsidR="00EB0FED" w:rsidTr="00690ED9" w14:paraId="067C6D6A" w14:textId="77777777">
        <w:trPr>
          <w:trHeight w:val="320" w:hRule="exact"/>
        </w:trPr>
        <w:tc>
          <w:tcPr>
            <w:tcW w:w="1436" w:type="dxa"/>
          </w:tcPr>
          <w:p w:rsidRPr="00623E5E" w:rsidR="00EB0FED" w:rsidP="00690ED9" w:rsidRDefault="00EB0FED" w14:paraId="37158994" w14:textId="77777777">
            <w:pPr>
              <w:pStyle w:val="TableParagraph"/>
              <w:widowControl/>
              <w:rPr>
                <w:rFonts w:cs="Times New Roman"/>
                <w:sz w:val="20"/>
                <w:szCs w:val="20"/>
              </w:rPr>
            </w:pPr>
            <w:r w:rsidRPr="00623E5E">
              <w:rPr>
                <w:rFonts w:cs="Times New Roman"/>
                <w:color w:val="373A3C"/>
                <w:spacing w:val="0"/>
                <w:sz w:val="20"/>
                <w:szCs w:val="20"/>
              </w:rPr>
              <w:t>60.0-62.9</w:t>
            </w:r>
          </w:p>
        </w:tc>
        <w:tc>
          <w:tcPr>
            <w:tcW w:w="1715" w:type="dxa"/>
          </w:tcPr>
          <w:p w:rsidRPr="00623E5E" w:rsidR="00EB0FED" w:rsidP="00690ED9" w:rsidRDefault="00EB0FED" w14:paraId="504BC975" w14:textId="77777777">
            <w:pPr>
              <w:pStyle w:val="TableParagraph"/>
              <w:widowControl/>
              <w:rPr>
                <w:rFonts w:cs="Times New Roman"/>
                <w:sz w:val="20"/>
                <w:szCs w:val="20"/>
              </w:rPr>
            </w:pPr>
            <w:r w:rsidRPr="00623E5E">
              <w:rPr>
                <w:rFonts w:cs="Times New Roman"/>
                <w:sz w:val="20"/>
                <w:szCs w:val="20"/>
              </w:rPr>
              <w:t>D-</w:t>
            </w:r>
          </w:p>
        </w:tc>
      </w:tr>
      <w:tr w:rsidRPr="004D09B3" w:rsidR="00EB0FED" w:rsidTr="00690ED9" w14:paraId="000560E6" w14:textId="77777777">
        <w:trPr>
          <w:trHeight w:val="325" w:hRule="exact"/>
        </w:trPr>
        <w:tc>
          <w:tcPr>
            <w:tcW w:w="1436" w:type="dxa"/>
          </w:tcPr>
          <w:p w:rsidRPr="00623E5E" w:rsidR="00EB0FED" w:rsidP="00690ED9" w:rsidRDefault="00EB0FED" w14:paraId="6E7E422A" w14:textId="77777777">
            <w:pPr>
              <w:pStyle w:val="TableParagraph"/>
              <w:widowControl/>
              <w:rPr>
                <w:rFonts w:cs="Times New Roman"/>
                <w:sz w:val="20"/>
                <w:szCs w:val="20"/>
              </w:rPr>
            </w:pPr>
            <w:r w:rsidRPr="00623E5E">
              <w:rPr>
                <w:rFonts w:cs="Times New Roman"/>
                <w:sz w:val="20"/>
                <w:szCs w:val="20"/>
              </w:rPr>
              <w:t>Below</w:t>
            </w:r>
            <w:r w:rsidRPr="00623E5E">
              <w:rPr>
                <w:rFonts w:cs="Times New Roman"/>
                <w:spacing w:val="1"/>
                <w:sz w:val="20"/>
                <w:szCs w:val="20"/>
              </w:rPr>
              <w:t xml:space="preserve"> </w:t>
            </w:r>
            <w:r w:rsidRPr="00623E5E">
              <w:rPr>
                <w:rFonts w:cs="Times New Roman"/>
                <w:sz w:val="20"/>
                <w:szCs w:val="20"/>
              </w:rPr>
              <w:t>59.9</w:t>
            </w:r>
          </w:p>
        </w:tc>
        <w:tc>
          <w:tcPr>
            <w:tcW w:w="1715" w:type="dxa"/>
          </w:tcPr>
          <w:p w:rsidRPr="00623E5E" w:rsidR="00EB0FED" w:rsidP="00690ED9" w:rsidRDefault="00EB0FED" w14:paraId="7CBD2A1C" w14:textId="77777777">
            <w:pPr>
              <w:pStyle w:val="TableParagraph"/>
              <w:widowControl/>
              <w:rPr>
                <w:rFonts w:cs="Times New Roman"/>
                <w:sz w:val="20"/>
                <w:szCs w:val="20"/>
              </w:rPr>
            </w:pPr>
            <w:r w:rsidRPr="00623E5E">
              <w:rPr>
                <w:rFonts w:cs="Times New Roman"/>
                <w:sz w:val="20"/>
                <w:szCs w:val="20"/>
              </w:rPr>
              <w:t>F</w:t>
            </w:r>
          </w:p>
        </w:tc>
      </w:tr>
    </w:tbl>
    <w:p w:rsidRPr="0069003E" w:rsidR="00EB0FED" w:rsidP="00EB0FED" w:rsidRDefault="002808B7" w14:paraId="5437529C" w14:textId="7C9837FC">
      <w:pPr>
        <w:pStyle w:val="Heading2"/>
      </w:pPr>
      <w:r w:rsidRPr="0069003E">
        <w:t>ASSIGNMENT SUBMISSION POLICY</w:t>
      </w:r>
    </w:p>
    <w:p w:rsidRPr="0069003E" w:rsidR="00623E5E" w:rsidP="00623E5E" w:rsidRDefault="00623E5E" w14:paraId="35E75A2D" w14:textId="77777777">
      <w:pPr>
        <w:jc w:val="both"/>
        <w:rPr>
          <w:i/>
          <w:iCs/>
        </w:rPr>
      </w:pPr>
      <w:r w:rsidRPr="484911D7">
        <w:rPr>
          <w:i/>
          <w:iCs/>
        </w:rPr>
        <w:t>[You can tailor this section to your pedagogical needs, but we ask that you retain the free Microsoft Office resource alert. Please do not include punitive policies. There are always some digital literacy needs involved when teaching first-year composition, so be clear but expect to repeat these directions often. We recommend always collecting digital copies for record-keeping purposes, even if you also want to grade hard copies.]</w:t>
      </w:r>
    </w:p>
    <w:p w:rsidR="00623E5E" w:rsidP="00623E5E" w:rsidRDefault="00623E5E" w14:paraId="077B4192" w14:textId="775CC250">
      <w:pPr>
        <w:pStyle w:val="BodyText"/>
      </w:pPr>
      <w:r w:rsidR="19A9A376">
        <w:rPr/>
        <w:t>Unless directed otherwise, submit formal writing assignments in double-spaced, 12-point Times New Roman font, with page numbers, to the relevant assignment tool on Canvas. In this course, we will follow the citation guidelines set forth by either the Modern Language Association (MLA) or the American Psychological Association (APA). The University of Illinois Library and the Purdue OWL both contain useful citation resources.</w:t>
      </w:r>
    </w:p>
    <w:p w:rsidR="00623E5E" w:rsidP="00623E5E" w:rsidRDefault="00623E5E" w14:paraId="1E8F25FA" w14:textId="77777777">
      <w:pPr>
        <w:pStyle w:val="BodyText"/>
      </w:pPr>
      <w:r>
        <w:t>Please</w:t>
      </w:r>
      <w:r w:rsidRPr="00080DC7">
        <w:t xml:space="preserve"> </w:t>
      </w:r>
      <w:r>
        <w:t>be</w:t>
      </w:r>
      <w:r w:rsidRPr="00080DC7">
        <w:t xml:space="preserve"> </w:t>
      </w:r>
      <w:r>
        <w:t>conscientious</w:t>
      </w:r>
      <w:r w:rsidRPr="00080DC7">
        <w:t xml:space="preserve"> </w:t>
      </w:r>
      <w:r>
        <w:t>about</w:t>
      </w:r>
      <w:r w:rsidRPr="00080DC7">
        <w:t xml:space="preserve"> </w:t>
      </w:r>
      <w:r>
        <w:t>file</w:t>
      </w:r>
      <w:r w:rsidRPr="00080DC7">
        <w:t xml:space="preserve"> </w:t>
      </w:r>
      <w:r>
        <w:t>types</w:t>
      </w:r>
      <w:r w:rsidRPr="00080DC7">
        <w:t xml:space="preserve"> </w:t>
      </w:r>
      <w:r>
        <w:t>and</w:t>
      </w:r>
      <w:r w:rsidRPr="00080DC7">
        <w:t xml:space="preserve"> </w:t>
      </w:r>
      <w:r>
        <w:t>file</w:t>
      </w:r>
      <w:r w:rsidRPr="00080DC7">
        <w:t xml:space="preserve"> </w:t>
      </w:r>
      <w:r>
        <w:t>names.</w:t>
      </w:r>
      <w:r w:rsidRPr="00080DC7">
        <w:t xml:space="preserve"> S</w:t>
      </w:r>
      <w:r>
        <w:t>ubmit</w:t>
      </w:r>
      <w:r w:rsidRPr="00080DC7">
        <w:t xml:space="preserve"> files </w:t>
      </w:r>
      <w:r>
        <w:t>in Word</w:t>
      </w:r>
      <w:r w:rsidRPr="00080DC7">
        <w:t xml:space="preserve"> </w:t>
      </w:r>
      <w:r>
        <w:t>format</w:t>
      </w:r>
      <w:r w:rsidRPr="00080DC7">
        <w:t xml:space="preserve"> (.doc,</w:t>
      </w:r>
      <w:r>
        <w:t xml:space="preserve"> .docx,</w:t>
      </w:r>
      <w:r w:rsidRPr="00080DC7">
        <w:t xml:space="preserve"> or</w:t>
      </w:r>
      <w:r>
        <w:t xml:space="preserve"> .rtf) (I cannot open .pages documents). Other file types, such as</w:t>
      </w:r>
      <w:r w:rsidRPr="00080DC7">
        <w:t xml:space="preserve"> </w:t>
      </w:r>
      <w:r>
        <w:t>.pages, .</w:t>
      </w:r>
      <w:proofErr w:type="spellStart"/>
      <w:r>
        <w:t>wps</w:t>
      </w:r>
      <w:proofErr w:type="spellEnd"/>
      <w:r>
        <w:t xml:space="preserve">, </w:t>
      </w:r>
      <w:r w:rsidRPr="00080DC7">
        <w:t>and</w:t>
      </w:r>
      <w:r>
        <w:t xml:space="preserve"> .pdfs,</w:t>
      </w:r>
      <w:r w:rsidRPr="00080DC7">
        <w:t xml:space="preserve"> </w:t>
      </w:r>
      <w:r>
        <w:t>are</w:t>
      </w:r>
      <w:r w:rsidRPr="00080DC7">
        <w:t xml:space="preserve"> </w:t>
      </w:r>
      <w:r>
        <w:t xml:space="preserve">not accepted unless directed otherwise. If I cannot open a document, because of a file type or because it is corrupted, it does not count as submitted. </w:t>
      </w:r>
    </w:p>
    <w:p w:rsidR="00623E5E" w:rsidP="00623E5E" w:rsidRDefault="00623E5E" w14:paraId="74B0BA8A" w14:textId="77777777">
      <w:pPr>
        <w:pStyle w:val="BodyText"/>
      </w:pPr>
      <w:r>
        <w:t>UIUC students</w:t>
      </w:r>
      <w:r w:rsidRPr="00080DC7">
        <w:t xml:space="preserve"> </w:t>
      </w:r>
      <w:r>
        <w:t>have access to Microsoft</w:t>
      </w:r>
      <w:r w:rsidRPr="00080DC7">
        <w:t xml:space="preserve"> </w:t>
      </w:r>
      <w:r>
        <w:t>Office</w:t>
      </w:r>
      <w:r w:rsidRPr="00080DC7">
        <w:t xml:space="preserve"> </w:t>
      </w:r>
      <w:r>
        <w:t>365</w:t>
      </w:r>
      <w:r w:rsidRPr="00080DC7">
        <w:t xml:space="preserve"> for free!</w:t>
      </w:r>
      <w:r>
        <w:rPr>
          <w:spacing w:val="-2"/>
        </w:rPr>
        <w:t xml:space="preserve"> </w:t>
      </w:r>
      <w:hyperlink w:tgtFrame="_blank" w:history="1" r:id="rId10">
        <w:r w:rsidRPr="00080DC7">
          <w:rPr>
            <w:rStyle w:val="Hyperlink"/>
            <w:spacing w:val="-2"/>
          </w:rPr>
          <w:t>Download Word and other programs here.</w:t>
        </w:r>
      </w:hyperlink>
      <w:r>
        <w:rPr>
          <w:spacing w:val="-2"/>
        </w:rPr>
        <w:t xml:space="preserve"> </w:t>
      </w:r>
    </w:p>
    <w:p w:rsidR="00EB0FED" w:rsidP="00EB0FED" w:rsidRDefault="002808B7" w14:paraId="384B96C1" w14:textId="42EFA5EF">
      <w:pPr>
        <w:pStyle w:val="Heading2"/>
      </w:pPr>
      <w:r>
        <w:t>DEADLINES AND LATE WORK</w:t>
      </w:r>
    </w:p>
    <w:p w:rsidRPr="0069003E" w:rsidR="00623E5E" w:rsidP="00C09294" w:rsidRDefault="00C09294" w14:paraId="6E66C7B3" w14:textId="28723EF7">
      <w:pPr>
        <w:jc w:val="both"/>
        <w:rPr>
          <w:i/>
          <w:iCs/>
        </w:rPr>
      </w:pPr>
      <w:r w:rsidRPr="00C09294">
        <w:rPr>
          <w:i/>
          <w:iCs/>
        </w:rPr>
        <w:t xml:space="preserve">[You can adapt this to your pedagogy, but you </w:t>
      </w:r>
      <w:proofErr w:type="gramStart"/>
      <w:r w:rsidRPr="00C09294">
        <w:rPr>
          <w:i/>
          <w:iCs/>
        </w:rPr>
        <w:t>have to</w:t>
      </w:r>
      <w:proofErr w:type="gramEnd"/>
      <w:r w:rsidRPr="00C09294">
        <w:rPr>
          <w:i/>
          <w:iCs/>
        </w:rPr>
        <w:t xml:space="preserve"> accept major assignments late in some manner given that students are required to satisfactorily complete all major assignments to pass the class. A common practice not listed here is to accept minor assignments late for half credit.]</w:t>
      </w:r>
    </w:p>
    <w:p w:rsidR="00944B56" w:rsidP="00944B56" w:rsidRDefault="00944B56" w14:paraId="6734CBA2" w14:textId="77777777">
      <w:pPr>
        <w:pStyle w:val="Heading2"/>
        <w:rPr>
          <w:rFonts w:cstheme="minorBidi"/>
          <w:b w:val="0"/>
          <w:bCs/>
        </w:rPr>
      </w:pPr>
      <w:r w:rsidRPr="00F63BE7">
        <w:rPr>
          <w:rFonts w:cstheme="minorBidi"/>
          <w:b w:val="0"/>
        </w:rPr>
        <w:t xml:space="preserve">Each assignment in our class builds on the last, so staying up to date on coursework is important for your success and learning. Because stressful times of the semester do arise, please ask in advance if you need an extension and I am happy to work with you. Otherwise, major assignments will incur 1/3 letter grade penalty up to one letter grade. Minor assignments may be accepted late on a case-by-case basis. In addition, I am unable to provide detailed comments on late assignments so that I stay up to date with current work. Remember that all assignments must be completed with a passing grade </w:t>
      </w:r>
      <w:proofErr w:type="gramStart"/>
      <w:r w:rsidRPr="00F63BE7">
        <w:rPr>
          <w:rFonts w:cstheme="minorBidi"/>
          <w:b w:val="0"/>
        </w:rPr>
        <w:t>in order to</w:t>
      </w:r>
      <w:proofErr w:type="gramEnd"/>
      <w:r w:rsidRPr="00F63BE7">
        <w:rPr>
          <w:rFonts w:cstheme="minorBidi"/>
          <w:b w:val="0"/>
        </w:rPr>
        <w:t xml:space="preserve"> pass the class, so if you are behind more than one major project, talk to me immediately about your ability to succeed in this class.  </w:t>
      </w:r>
    </w:p>
    <w:p w:rsidRPr="005B5A73" w:rsidR="00EB0FED" w:rsidP="00623E5E" w:rsidRDefault="002808B7" w14:paraId="4951951D" w14:textId="5A6E88E8">
      <w:pPr>
        <w:pStyle w:val="Heading2"/>
        <w:rPr>
          <w:rFonts w:eastAsia="Arial Unicode MS"/>
        </w:rPr>
      </w:pPr>
      <w:r w:rsidRPr="00623E5E">
        <w:rPr>
          <w:rFonts w:eastAsia="Arial Unicode MS"/>
        </w:rPr>
        <w:t>ACADEMIC</w:t>
      </w:r>
      <w:r w:rsidRPr="7DC85AC0">
        <w:rPr>
          <w:rFonts w:eastAsia="Arial Unicode MS"/>
        </w:rPr>
        <w:t xml:space="preserve"> INTEGRITY AND DOCUMENTATION</w:t>
      </w:r>
    </w:p>
    <w:p w:rsidRPr="0069003E" w:rsidR="00623E5E" w:rsidP="00623E5E" w:rsidRDefault="00623E5E" w14:paraId="1461C23B" w14:textId="77777777">
      <w:pPr>
        <w:jc w:val="both"/>
        <w:rPr>
          <w:i/>
        </w:rPr>
      </w:pPr>
      <w:r w:rsidRPr="0069003E">
        <w:rPr>
          <w:i/>
        </w:rPr>
        <w:t>[</w:t>
      </w:r>
      <w:r>
        <w:rPr>
          <w:i/>
        </w:rPr>
        <w:t>This policy is required. Please keep this policy as is</w:t>
      </w:r>
      <w:r w:rsidRPr="0069003E">
        <w:rPr>
          <w:i/>
        </w:rPr>
        <w:t>.]</w:t>
      </w:r>
    </w:p>
    <w:p w:rsidR="00623E5E" w:rsidP="00623E5E" w:rsidRDefault="00623E5E" w14:paraId="056517A5" w14:textId="77777777">
      <w:pPr>
        <w:pStyle w:val="BodyText"/>
      </w:pPr>
      <w:r>
        <w:rPr>
          <w:noProof/>
        </w:rPr>
        <mc:AlternateContent>
          <mc:Choice Requires="wpg">
            <w:drawing>
              <wp:anchor distT="0" distB="0" distL="114300" distR="114300" simplePos="0" relativeHeight="251659264" behindDoc="1" locked="0" layoutInCell="1" allowOverlap="1" wp14:anchorId="0D8DAED9" wp14:editId="0F79622C">
                <wp:simplePos x="0" y="0"/>
                <wp:positionH relativeFrom="page">
                  <wp:posOffset>3128645</wp:posOffset>
                </wp:positionH>
                <wp:positionV relativeFrom="paragraph">
                  <wp:posOffset>757555</wp:posOffset>
                </wp:positionV>
                <wp:extent cx="41275" cy="6350"/>
                <wp:effectExtent l="0" t="0" r="0" b="635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6350"/>
                          <a:chOff x="4927" y="1193"/>
                          <a:chExt cx="65" cy="10"/>
                        </a:xfrm>
                      </wpg:grpSpPr>
                      <wps:wsp>
                        <wps:cNvPr id="5" name="Freeform 6"/>
                        <wps:cNvSpPr>
                          <a:spLocks/>
                        </wps:cNvSpPr>
                        <wps:spPr bwMode="auto">
                          <a:xfrm>
                            <a:off x="4927" y="1193"/>
                            <a:ext cx="65" cy="10"/>
                          </a:xfrm>
                          <a:custGeom>
                            <a:avLst/>
                            <a:gdLst>
                              <a:gd name="T0" fmla="+- 0 4927 4927"/>
                              <a:gd name="T1" fmla="*/ T0 w 65"/>
                              <a:gd name="T2" fmla="+- 0 1198 1193"/>
                              <a:gd name="T3" fmla="*/ 1198 h 10"/>
                              <a:gd name="T4" fmla="+- 0 4992 4927"/>
                              <a:gd name="T5" fmla="*/ T4 w 65"/>
                              <a:gd name="T6" fmla="+- 0 1198 1193"/>
                              <a:gd name="T7" fmla="*/ 1198 h 10"/>
                            </a:gdLst>
                            <a:ahLst/>
                            <a:cxnLst>
                              <a:cxn ang="0">
                                <a:pos x="T1" y="T3"/>
                              </a:cxn>
                              <a:cxn ang="0">
                                <a:pos x="T5" y="T7"/>
                              </a:cxn>
                            </a:cxnLst>
                            <a:rect l="0" t="0" r="r" b="b"/>
                            <a:pathLst>
                              <a:path w="65" h="10">
                                <a:moveTo>
                                  <a:pt x="0" y="5"/>
                                </a:moveTo>
                                <a:lnTo>
                                  <a:pt x="65" y="5"/>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6DC4E9FC">
              <v:group id="Group 5" style="position:absolute;margin-left:246.35pt;margin-top:59.65pt;width:3.25pt;height:.5pt;z-index:-251657216;mso-position-horizontal-relative:page" coordsize="65,10" coordorigin="4927,1193" o:spid="_x0000_s1026" w14:anchorId="55103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">
                <v:shape id="Freeform 6" style="position:absolute;left:4927;top:1193;width:65;height:10;visibility:visible;mso-wrap-style:square;v-text-anchor:top" coordsize="65,10" o:spid="_x0000_s1027" filled="f" strokecolor="blue" strokeweight=".6pt" path="m,5r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">
                  <v:path arrowok="t" o:connecttype="custom" o:connectlocs="0,1198;65,1198" o:connectangles="0,0"/>
                </v:shape>
                <w10:wrap anchorx="page"/>
              </v:group>
            </w:pict>
          </mc:Fallback>
        </mc:AlternateContent>
      </w:r>
      <w:r>
        <w:rPr>
          <w:spacing w:val="-2"/>
        </w:rPr>
        <w:t>Giving</w:t>
      </w:r>
      <w:r>
        <w:rPr>
          <w:spacing w:val="4"/>
        </w:rPr>
        <w:t xml:space="preserve"> </w:t>
      </w:r>
      <w:r>
        <w:t>credit</w:t>
      </w:r>
      <w:r>
        <w:rPr>
          <w:spacing w:val="-2"/>
        </w:rPr>
        <w:t xml:space="preserve"> </w:t>
      </w:r>
      <w:r>
        <w:rPr>
          <w:spacing w:val="1"/>
        </w:rPr>
        <w:t>to</w:t>
      </w:r>
      <w:r>
        <w:rPr>
          <w:spacing w:val="-6"/>
        </w:rPr>
        <w:t xml:space="preserve"> </w:t>
      </w:r>
      <w:r>
        <w:rPr>
          <w:spacing w:val="1"/>
        </w:rPr>
        <w:t>the</w:t>
      </w:r>
      <w:r>
        <w:rPr>
          <w:spacing w:val="-2"/>
        </w:rPr>
        <w:t xml:space="preserve"> </w:t>
      </w:r>
      <w:r>
        <w:t>sources</w:t>
      </w:r>
      <w:r>
        <w:rPr>
          <w:rFonts w:cs="Times New Roman"/>
        </w:rPr>
        <w:t>—</w:t>
      </w:r>
      <w:r>
        <w:t>including words, phrases, information, and</w:t>
      </w:r>
      <w:r>
        <w:rPr>
          <w:spacing w:val="4"/>
        </w:rPr>
        <w:t xml:space="preserve"> </w:t>
      </w:r>
      <w:r>
        <w:t>ideas</w:t>
      </w:r>
      <w:r>
        <w:rPr>
          <w:rFonts w:cs="Times New Roman"/>
        </w:rPr>
        <w:t>—</w:t>
      </w:r>
      <w:r>
        <w:t>that</w:t>
      </w:r>
      <w:r>
        <w:rPr>
          <w:spacing w:val="-2"/>
        </w:rPr>
        <w:t xml:space="preserve"> </w:t>
      </w:r>
      <w:r>
        <w:t>appear</w:t>
      </w:r>
      <w:r>
        <w:rPr>
          <w:spacing w:val="4"/>
        </w:rPr>
        <w:t xml:space="preserve"> </w:t>
      </w:r>
      <w:r>
        <w:t>in</w:t>
      </w:r>
      <w:r>
        <w:rPr>
          <w:spacing w:val="77"/>
        </w:rPr>
        <w:t xml:space="preserve"> </w:t>
      </w:r>
      <w:r>
        <w:rPr>
          <w:spacing w:val="-3"/>
        </w:rPr>
        <w:t>or</w:t>
      </w:r>
      <w:r>
        <w:rPr>
          <w:spacing w:val="4"/>
        </w:rPr>
        <w:t xml:space="preserve"> </w:t>
      </w:r>
      <w:r>
        <w:t>otherwise</w:t>
      </w:r>
      <w:r>
        <w:rPr>
          <w:spacing w:val="3"/>
        </w:rPr>
        <w:t xml:space="preserve"> </w:t>
      </w:r>
      <w:r>
        <w:rPr>
          <w:spacing w:val="-2"/>
        </w:rPr>
        <w:t>inform</w:t>
      </w:r>
      <w:r>
        <w:rPr>
          <w:spacing w:val="3"/>
        </w:rPr>
        <w:t xml:space="preserve"> </w:t>
      </w:r>
      <w:r>
        <w:rPr>
          <w:spacing w:val="-2"/>
        </w:rPr>
        <w:t>your</w:t>
      </w:r>
      <w:r>
        <w:t xml:space="preserve"> </w:t>
      </w:r>
      <w:r>
        <w:rPr>
          <w:spacing w:val="1"/>
        </w:rPr>
        <w:t>work</w:t>
      </w:r>
      <w:r>
        <w:t xml:space="preserve"> </w:t>
      </w:r>
      <w:r>
        <w:rPr>
          <w:spacing w:val="-4"/>
        </w:rPr>
        <w:t>is</w:t>
      </w:r>
      <w:r>
        <w:rPr>
          <w:spacing w:val="1"/>
        </w:rPr>
        <w:t xml:space="preserve"> </w:t>
      </w:r>
      <w:r>
        <w:t>standard practice</w:t>
      </w:r>
      <w:r>
        <w:rPr>
          <w:spacing w:val="3"/>
        </w:rPr>
        <w:t xml:space="preserve"> </w:t>
      </w:r>
      <w:r>
        <w:rPr>
          <w:spacing w:val="1"/>
        </w:rPr>
        <w:t>in</w:t>
      </w:r>
      <w:r>
        <w:rPr>
          <w:spacing w:val="-6"/>
        </w:rPr>
        <w:t xml:space="preserve"> </w:t>
      </w:r>
      <w:r>
        <w:t>academic</w:t>
      </w:r>
      <w:r>
        <w:rPr>
          <w:spacing w:val="-2"/>
        </w:rPr>
        <w:t xml:space="preserve"> </w:t>
      </w:r>
      <w:r>
        <w:t>writing. Therefore,</w:t>
      </w:r>
      <w:r>
        <w:rPr>
          <w:spacing w:val="4"/>
        </w:rPr>
        <w:t xml:space="preserve"> </w:t>
      </w:r>
      <w:r>
        <w:t>use</w:t>
      </w:r>
      <w:r>
        <w:rPr>
          <w:spacing w:val="84"/>
        </w:rPr>
        <w:t xml:space="preserve"> </w:t>
      </w:r>
      <w:r>
        <w:t>a</w:t>
      </w:r>
      <w:r>
        <w:rPr>
          <w:spacing w:val="-2"/>
        </w:rPr>
        <w:t xml:space="preserve"> </w:t>
      </w:r>
      <w:r>
        <w:t xml:space="preserve">documentation style, </w:t>
      </w:r>
      <w:r>
        <w:rPr>
          <w:spacing w:val="1"/>
        </w:rPr>
        <w:t>such</w:t>
      </w:r>
      <w:r>
        <w:t xml:space="preserve"> as</w:t>
      </w:r>
      <w:r>
        <w:rPr>
          <w:spacing w:val="1"/>
        </w:rPr>
        <w:t xml:space="preserve"> </w:t>
      </w:r>
      <w:r>
        <w:t>MLA</w:t>
      </w:r>
      <w:r>
        <w:rPr>
          <w:spacing w:val="1"/>
        </w:rPr>
        <w:t xml:space="preserve"> </w:t>
      </w:r>
      <w:r>
        <w:rPr>
          <w:spacing w:val="-3"/>
        </w:rPr>
        <w:t>or</w:t>
      </w:r>
      <w:r>
        <w:rPr>
          <w:spacing w:val="4"/>
        </w:rPr>
        <w:t xml:space="preserve"> </w:t>
      </w:r>
      <w:r>
        <w:t>APA</w:t>
      </w:r>
      <w:r>
        <w:rPr>
          <w:spacing w:val="-4"/>
        </w:rPr>
        <w:t xml:space="preserve"> </w:t>
      </w:r>
      <w:r>
        <w:t>(see</w:t>
      </w:r>
      <w:r>
        <w:rPr>
          <w:spacing w:val="3"/>
        </w:rPr>
        <w:t xml:space="preserve"> </w:t>
      </w:r>
      <w:r>
        <w:t xml:space="preserve">our textbook </w:t>
      </w:r>
      <w:r>
        <w:rPr>
          <w:spacing w:val="-3"/>
        </w:rPr>
        <w:t>or</w:t>
      </w:r>
      <w:r>
        <w:t xml:space="preserve"> </w:t>
      </w:r>
      <w:hyperlink w:tgtFrame="_blank" w:history="1" r:id="rId11">
        <w:r w:rsidRPr="00080DC7">
          <w:rPr>
            <w:rStyle w:val="Hyperlink"/>
            <w:spacing w:val="1"/>
          </w:rPr>
          <w:t>The</w:t>
        </w:r>
        <w:r w:rsidRPr="00080DC7">
          <w:rPr>
            <w:rStyle w:val="Hyperlink"/>
            <w:spacing w:val="-2"/>
          </w:rPr>
          <w:t xml:space="preserve"> </w:t>
        </w:r>
        <w:r w:rsidRPr="00080DC7">
          <w:rPr>
            <w:rStyle w:val="Hyperlink"/>
          </w:rPr>
          <w:t>Purdue</w:t>
        </w:r>
        <w:r w:rsidRPr="00080DC7">
          <w:rPr>
            <w:rStyle w:val="Hyperlink"/>
            <w:spacing w:val="-2"/>
          </w:rPr>
          <w:t xml:space="preserve"> </w:t>
        </w:r>
        <w:r w:rsidRPr="00080DC7">
          <w:rPr>
            <w:rStyle w:val="Hyperlink"/>
          </w:rPr>
          <w:t>Online</w:t>
        </w:r>
        <w:r w:rsidRPr="00080DC7">
          <w:rPr>
            <w:rStyle w:val="Hyperlink"/>
            <w:spacing w:val="3"/>
          </w:rPr>
          <w:t xml:space="preserve"> </w:t>
        </w:r>
        <w:r w:rsidRPr="00080DC7">
          <w:rPr>
            <w:rStyle w:val="Hyperlink"/>
            <w:spacing w:val="-2"/>
          </w:rPr>
          <w:t>Writing</w:t>
        </w:r>
        <w:r w:rsidRPr="00080DC7">
          <w:rPr>
            <w:rStyle w:val="Hyperlink"/>
            <w:spacing w:val="59"/>
          </w:rPr>
          <w:t xml:space="preserve"> </w:t>
        </w:r>
        <w:r w:rsidRPr="00080DC7">
          <w:rPr>
            <w:rStyle w:val="Hyperlink"/>
            <w:spacing w:val="-2"/>
          </w:rPr>
          <w:t>Lab</w:t>
        </w:r>
      </w:hyperlink>
      <w:r>
        <w:t xml:space="preserve"> </w:t>
      </w:r>
      <w:r>
        <w:rPr>
          <w:spacing w:val="-2"/>
        </w:rPr>
        <w:t>for</w:t>
      </w:r>
      <w:r>
        <w:t xml:space="preserve"> guidance) </w:t>
      </w:r>
      <w:r>
        <w:rPr>
          <w:spacing w:val="1"/>
        </w:rPr>
        <w:t>to</w:t>
      </w:r>
      <w:r>
        <w:rPr>
          <w:spacing w:val="-3"/>
        </w:rPr>
        <w:t xml:space="preserve"> document your sources and </w:t>
      </w:r>
      <w:r>
        <w:t>avoid plagiarism. Plagiarism</w:t>
      </w:r>
      <w:r w:rsidRPr="00080DC7">
        <w:t xml:space="preserve"> is misrepresenting</w:t>
      </w:r>
      <w:r>
        <w:rPr>
          <w:rFonts w:cs="Times New Roman"/>
        </w:rPr>
        <w:t xml:space="preserve"> another person’s</w:t>
      </w:r>
      <w:r>
        <w:rPr>
          <w:rFonts w:cs="Times New Roman"/>
          <w:spacing w:val="1"/>
        </w:rPr>
        <w:t xml:space="preserve"> work</w:t>
      </w:r>
      <w:r>
        <w:rPr>
          <w:rFonts w:cs="Times New Roman"/>
          <w:spacing w:val="-6"/>
        </w:rPr>
        <w:t xml:space="preserve"> </w:t>
      </w:r>
      <w:r>
        <w:rPr>
          <w:rFonts w:cs="Times New Roman"/>
        </w:rPr>
        <w:t>as</w:t>
      </w:r>
      <w:r>
        <w:rPr>
          <w:rFonts w:cs="Times New Roman"/>
          <w:spacing w:val="6"/>
        </w:rPr>
        <w:t xml:space="preserve"> </w:t>
      </w:r>
      <w:r w:rsidRPr="00080DC7">
        <w:t xml:space="preserve">your own, whether intentionally or unintentionally, and </w:t>
      </w:r>
      <w:r>
        <w:t>it</w:t>
      </w:r>
      <w:r w:rsidRPr="00080DC7">
        <w:t xml:space="preserve"> is </w:t>
      </w:r>
      <w:r>
        <w:t>a</w:t>
      </w:r>
      <w:r w:rsidRPr="00080DC7">
        <w:t xml:space="preserve"> </w:t>
      </w:r>
      <w:r>
        <w:t>serious</w:t>
      </w:r>
      <w:r w:rsidRPr="00080DC7">
        <w:t xml:space="preserve"> </w:t>
      </w:r>
      <w:r>
        <w:t>violation of</w:t>
      </w:r>
      <w:r w:rsidRPr="00080DC7">
        <w:t xml:space="preserve"> </w:t>
      </w:r>
      <w:r>
        <w:t>academic</w:t>
      </w:r>
      <w:r w:rsidRPr="00080DC7">
        <w:t xml:space="preserve"> </w:t>
      </w:r>
      <w:r>
        <w:t>integrity</w:t>
      </w:r>
      <w:r w:rsidRPr="00080DC7">
        <w:t xml:space="preserve"> </w:t>
      </w:r>
      <w:r>
        <w:t>at</w:t>
      </w:r>
      <w:r w:rsidRPr="00080DC7">
        <w:t xml:space="preserve"> </w:t>
      </w:r>
      <w:r>
        <w:t>UIUC.</w:t>
      </w:r>
    </w:p>
    <w:p w:rsidR="00623E5E" w:rsidP="00623E5E" w:rsidRDefault="00623E5E" w14:paraId="1248CFFD" w14:textId="77777777">
      <w:pPr>
        <w:pStyle w:val="BodyText"/>
      </w:pPr>
      <w:r>
        <w:t>In</w:t>
      </w:r>
      <w:r>
        <w:rPr>
          <w:spacing w:val="-6"/>
        </w:rPr>
        <w:t xml:space="preserve"> </w:t>
      </w:r>
      <w:r>
        <w:t xml:space="preserve">addition </w:t>
      </w:r>
      <w:r>
        <w:rPr>
          <w:spacing w:val="1"/>
        </w:rPr>
        <w:t>to</w:t>
      </w:r>
      <w:r>
        <w:t xml:space="preserve"> insufficient</w:t>
      </w:r>
      <w:r>
        <w:rPr>
          <w:spacing w:val="3"/>
        </w:rPr>
        <w:t xml:space="preserve"> </w:t>
      </w:r>
      <w:r>
        <w:rPr>
          <w:spacing w:val="-3"/>
        </w:rPr>
        <w:t>or</w:t>
      </w:r>
      <w:r>
        <w:rPr>
          <w:spacing w:val="4"/>
        </w:rPr>
        <w:t xml:space="preserve"> </w:t>
      </w:r>
      <w:r>
        <w:t>missing documentation,</w:t>
      </w:r>
      <w:r>
        <w:rPr>
          <w:spacing w:val="4"/>
        </w:rPr>
        <w:t xml:space="preserve"> </w:t>
      </w:r>
      <w:r>
        <w:t>academic</w:t>
      </w:r>
      <w:r>
        <w:rPr>
          <w:spacing w:val="11"/>
        </w:rPr>
        <w:t xml:space="preserve"> </w:t>
      </w:r>
      <w:r>
        <w:t xml:space="preserve">integrity </w:t>
      </w:r>
      <w:r>
        <w:rPr>
          <w:spacing w:val="-2"/>
        </w:rPr>
        <w:t>violations</w:t>
      </w:r>
      <w:r>
        <w:rPr>
          <w:spacing w:val="6"/>
        </w:rPr>
        <w:t xml:space="preserve"> </w:t>
      </w:r>
      <w:r>
        <w:t>in this</w:t>
      </w:r>
      <w:r>
        <w:rPr>
          <w:spacing w:val="1"/>
        </w:rPr>
        <w:t xml:space="preserve"> </w:t>
      </w:r>
      <w:r>
        <w:t>course</w:t>
      </w:r>
      <w:r>
        <w:rPr>
          <w:spacing w:val="64"/>
        </w:rPr>
        <w:t xml:space="preserve"> </w:t>
      </w:r>
      <w:r>
        <w:t>also include</w:t>
      </w:r>
      <w:r>
        <w:rPr>
          <w:spacing w:val="-7"/>
        </w:rPr>
        <w:t xml:space="preserve"> </w:t>
      </w:r>
      <w:r>
        <w:t xml:space="preserve">submitting </w:t>
      </w:r>
      <w:r>
        <w:rPr>
          <w:spacing w:val="1"/>
        </w:rPr>
        <w:t>work</w:t>
      </w:r>
      <w:r>
        <w:rPr>
          <w:spacing w:val="-6"/>
        </w:rPr>
        <w:t xml:space="preserve"> </w:t>
      </w:r>
      <w:r>
        <w:t xml:space="preserve">created </w:t>
      </w:r>
      <w:r>
        <w:rPr>
          <w:spacing w:val="2"/>
        </w:rPr>
        <w:t>by</w:t>
      </w:r>
      <w:r>
        <w:rPr>
          <w:spacing w:val="-6"/>
        </w:rPr>
        <w:t xml:space="preserve"> </w:t>
      </w:r>
      <w:r>
        <w:t>someone</w:t>
      </w:r>
      <w:r>
        <w:rPr>
          <w:spacing w:val="-2"/>
        </w:rPr>
        <w:t xml:space="preserve"> </w:t>
      </w:r>
      <w:r>
        <w:rPr>
          <w:spacing w:val="1"/>
        </w:rPr>
        <w:t>else</w:t>
      </w:r>
      <w:r>
        <w:rPr>
          <w:spacing w:val="-2"/>
        </w:rPr>
        <w:t xml:space="preserve"> </w:t>
      </w:r>
      <w:r>
        <w:t>(a</w:t>
      </w:r>
      <w:r>
        <w:rPr>
          <w:spacing w:val="-2"/>
        </w:rPr>
        <w:t xml:space="preserve"> friend</w:t>
      </w:r>
      <w:r>
        <w:rPr>
          <w:spacing w:val="4"/>
        </w:rPr>
        <w:t xml:space="preserve"> </w:t>
      </w:r>
      <w:r>
        <w:rPr>
          <w:spacing w:val="-3"/>
        </w:rPr>
        <w:t>or</w:t>
      </w:r>
      <w:r>
        <w:t xml:space="preserve"> relative</w:t>
      </w:r>
      <w:r>
        <w:rPr>
          <w:spacing w:val="3"/>
        </w:rPr>
        <w:t xml:space="preserve"> </w:t>
      </w:r>
      <w:r>
        <w:rPr>
          <w:spacing w:val="-3"/>
        </w:rPr>
        <w:t>or</w:t>
      </w:r>
      <w:r>
        <w:t xml:space="preserve"> purchased</w:t>
      </w:r>
      <w:r>
        <w:rPr>
          <w:spacing w:val="4"/>
        </w:rPr>
        <w:t xml:space="preserve"> </w:t>
      </w:r>
      <w:r>
        <w:t>online);</w:t>
      </w:r>
      <w:r>
        <w:rPr>
          <w:spacing w:val="44"/>
        </w:rPr>
        <w:t xml:space="preserve"> </w:t>
      </w:r>
      <w:r>
        <w:t>copying material</w:t>
      </w:r>
      <w:r>
        <w:rPr>
          <w:spacing w:val="-2"/>
        </w:rPr>
        <w:t xml:space="preserve"> </w:t>
      </w:r>
      <w:r>
        <w:rPr>
          <w:spacing w:val="-3"/>
        </w:rPr>
        <w:t>or</w:t>
      </w:r>
      <w:r>
        <w:rPr>
          <w:spacing w:val="4"/>
        </w:rPr>
        <w:t xml:space="preserve"> </w:t>
      </w:r>
      <w:r>
        <w:rPr>
          <w:spacing w:val="-2"/>
        </w:rPr>
        <w:t>ideas</w:t>
      </w:r>
      <w:r>
        <w:rPr>
          <w:spacing w:val="1"/>
        </w:rPr>
        <w:t xml:space="preserve"> </w:t>
      </w:r>
      <w:r>
        <w:t>from</w:t>
      </w:r>
      <w:r>
        <w:rPr>
          <w:spacing w:val="-2"/>
        </w:rPr>
        <w:t xml:space="preserve"> </w:t>
      </w:r>
      <w:r>
        <w:t>sources,</w:t>
      </w:r>
      <w:r>
        <w:rPr>
          <w:spacing w:val="4"/>
        </w:rPr>
        <w:t xml:space="preserve"> </w:t>
      </w:r>
      <w:r>
        <w:rPr>
          <w:spacing w:val="-2"/>
        </w:rPr>
        <w:t>including</w:t>
      </w:r>
      <w:r>
        <w:t xml:space="preserve"> </w:t>
      </w:r>
      <w:r>
        <w:rPr>
          <w:spacing w:val="1"/>
        </w:rPr>
        <w:t>the</w:t>
      </w:r>
      <w:r>
        <w:rPr>
          <w:spacing w:val="-2"/>
        </w:rPr>
        <w:t xml:space="preserve"> </w:t>
      </w:r>
      <w:r>
        <w:t>Internet, without</w:t>
      </w:r>
      <w:r>
        <w:rPr>
          <w:spacing w:val="-2"/>
        </w:rPr>
        <w:t xml:space="preserve"> </w:t>
      </w:r>
      <w:r>
        <w:t>sufficient</w:t>
      </w:r>
      <w:r>
        <w:rPr>
          <w:spacing w:val="3"/>
        </w:rPr>
        <w:t xml:space="preserve"> </w:t>
      </w:r>
      <w:r>
        <w:t>citation;</w:t>
      </w:r>
      <w:r>
        <w:rPr>
          <w:spacing w:val="66"/>
        </w:rPr>
        <w:t xml:space="preserve"> </w:t>
      </w:r>
      <w:r>
        <w:t>submitting something</w:t>
      </w:r>
      <w:r>
        <w:rPr>
          <w:spacing w:val="4"/>
        </w:rPr>
        <w:t xml:space="preserve"> </w:t>
      </w:r>
      <w:r>
        <w:rPr>
          <w:spacing w:val="-2"/>
        </w:rPr>
        <w:t>you</w:t>
      </w:r>
      <w:r>
        <w:t xml:space="preserve"> </w:t>
      </w:r>
      <w:r>
        <w:rPr>
          <w:spacing w:val="1"/>
        </w:rPr>
        <w:t>wrote</w:t>
      </w:r>
      <w:r>
        <w:rPr>
          <w:spacing w:val="3"/>
        </w:rPr>
        <w:t xml:space="preserve"> </w:t>
      </w:r>
      <w:r>
        <w:rPr>
          <w:spacing w:val="-2"/>
        </w:rPr>
        <w:t>for</w:t>
      </w:r>
      <w:r>
        <w:t xml:space="preserve"> another class</w:t>
      </w:r>
      <w:r>
        <w:rPr>
          <w:spacing w:val="6"/>
        </w:rPr>
        <w:t xml:space="preserve"> </w:t>
      </w:r>
      <w:r>
        <w:rPr>
          <w:spacing w:val="-3"/>
        </w:rPr>
        <w:t>or</w:t>
      </w:r>
      <w:r>
        <w:rPr>
          <w:spacing w:val="4"/>
        </w:rPr>
        <w:t xml:space="preserve"> </w:t>
      </w:r>
      <w:r>
        <w:t>purpose</w:t>
      </w:r>
      <w:r>
        <w:rPr>
          <w:spacing w:val="3"/>
        </w:rPr>
        <w:t xml:space="preserve"> </w:t>
      </w:r>
      <w:r>
        <w:rPr>
          <w:spacing w:val="-2"/>
        </w:rPr>
        <w:t>for</w:t>
      </w:r>
      <w:r>
        <w:t xml:space="preserve"> this</w:t>
      </w:r>
      <w:r>
        <w:rPr>
          <w:spacing w:val="6"/>
        </w:rPr>
        <w:t xml:space="preserve"> </w:t>
      </w:r>
      <w:r>
        <w:t xml:space="preserve">class; and giving away </w:t>
      </w:r>
      <w:r>
        <w:rPr>
          <w:spacing w:val="-3"/>
        </w:rPr>
        <w:t>or</w:t>
      </w:r>
      <w:r>
        <w:rPr>
          <w:spacing w:val="34"/>
        </w:rPr>
        <w:t xml:space="preserve"> </w:t>
      </w:r>
      <w:r>
        <w:t>selling</w:t>
      </w:r>
      <w:r>
        <w:rPr>
          <w:spacing w:val="4"/>
        </w:rPr>
        <w:t xml:space="preserve"> </w:t>
      </w:r>
      <w:r>
        <w:rPr>
          <w:spacing w:val="-2"/>
        </w:rPr>
        <w:t>your</w:t>
      </w:r>
      <w:r>
        <w:rPr>
          <w:spacing w:val="4"/>
        </w:rPr>
        <w:t xml:space="preserve"> </w:t>
      </w:r>
      <w:r>
        <w:t>own</w:t>
      </w:r>
      <w:r>
        <w:rPr>
          <w:spacing w:val="-6"/>
        </w:rPr>
        <w:t xml:space="preserve"> </w:t>
      </w:r>
      <w:r>
        <w:t>academic</w:t>
      </w:r>
      <w:r>
        <w:rPr>
          <w:spacing w:val="-2"/>
        </w:rPr>
        <w:t xml:space="preserve"> </w:t>
      </w:r>
      <w:r>
        <w:t xml:space="preserve">work </w:t>
      </w:r>
      <w:r>
        <w:rPr>
          <w:spacing w:val="1"/>
        </w:rPr>
        <w:t>to</w:t>
      </w:r>
      <w:r>
        <w:rPr>
          <w:spacing w:val="-6"/>
        </w:rPr>
        <w:t xml:space="preserve"> </w:t>
      </w:r>
      <w:r>
        <w:t>another person.</w:t>
      </w:r>
      <w:r>
        <w:rPr>
          <w:spacing w:val="4"/>
        </w:rPr>
        <w:t xml:space="preserve"> </w:t>
      </w:r>
      <w:r>
        <w:t>Violations</w:t>
      </w:r>
      <w:r>
        <w:rPr>
          <w:spacing w:val="6"/>
        </w:rPr>
        <w:t xml:space="preserve"> </w:t>
      </w:r>
      <w:r>
        <w:t>of</w:t>
      </w:r>
      <w:r>
        <w:rPr>
          <w:spacing w:val="-6"/>
        </w:rPr>
        <w:t xml:space="preserve"> </w:t>
      </w:r>
      <w:r>
        <w:t>academic</w:t>
      </w:r>
      <w:r>
        <w:rPr>
          <w:spacing w:val="3"/>
        </w:rPr>
        <w:t xml:space="preserve"> </w:t>
      </w:r>
      <w:r>
        <w:t>integrity</w:t>
      </w:r>
      <w:r>
        <w:rPr>
          <w:spacing w:val="-6"/>
        </w:rPr>
        <w:t xml:space="preserve"> </w:t>
      </w:r>
      <w:r>
        <w:t>carry</w:t>
      </w:r>
      <w:r>
        <w:rPr>
          <w:spacing w:val="67"/>
        </w:rPr>
        <w:t xml:space="preserve"> </w:t>
      </w:r>
      <w:r>
        <w:t>penalties</w:t>
      </w:r>
      <w:r>
        <w:rPr>
          <w:spacing w:val="6"/>
        </w:rPr>
        <w:t xml:space="preserve"> </w:t>
      </w:r>
      <w:r>
        <w:rPr>
          <w:spacing w:val="-2"/>
        </w:rPr>
        <w:t xml:space="preserve">from </w:t>
      </w:r>
      <w:r>
        <w:t>reduced</w:t>
      </w:r>
      <w:r>
        <w:rPr>
          <w:spacing w:val="4"/>
        </w:rPr>
        <w:t xml:space="preserve"> </w:t>
      </w:r>
      <w:r>
        <w:rPr>
          <w:spacing w:val="-3"/>
        </w:rPr>
        <w:t>or</w:t>
      </w:r>
      <w:r>
        <w:rPr>
          <w:spacing w:val="4"/>
        </w:rPr>
        <w:t xml:space="preserve"> </w:t>
      </w:r>
      <w:r>
        <w:rPr>
          <w:spacing w:val="-2"/>
        </w:rPr>
        <w:t>failing</w:t>
      </w:r>
      <w:r>
        <w:t xml:space="preserve"> grades</w:t>
      </w:r>
      <w:r>
        <w:rPr>
          <w:spacing w:val="1"/>
        </w:rPr>
        <w:t xml:space="preserve"> </w:t>
      </w:r>
      <w:r>
        <w:t xml:space="preserve">on assignments, </w:t>
      </w:r>
      <w:r>
        <w:rPr>
          <w:spacing w:val="1"/>
        </w:rPr>
        <w:t>to</w:t>
      </w:r>
      <w:r>
        <w:t xml:space="preserve"> failing the</w:t>
      </w:r>
      <w:r>
        <w:rPr>
          <w:spacing w:val="3"/>
        </w:rPr>
        <w:t xml:space="preserve"> </w:t>
      </w:r>
      <w:r>
        <w:t>class</w:t>
      </w:r>
      <w:r>
        <w:rPr>
          <w:spacing w:val="1"/>
        </w:rPr>
        <w:t xml:space="preserve"> </w:t>
      </w:r>
      <w:r>
        <w:t>and even,</w:t>
      </w:r>
      <w:r>
        <w:rPr>
          <w:spacing w:val="4"/>
        </w:rPr>
        <w:t xml:space="preserve"> </w:t>
      </w:r>
      <w:r>
        <w:t>in</w:t>
      </w:r>
      <w:r>
        <w:rPr>
          <w:spacing w:val="-6"/>
        </w:rPr>
        <w:t xml:space="preserve"> </w:t>
      </w:r>
      <w:r>
        <w:t>severe</w:t>
      </w:r>
      <w:r>
        <w:rPr>
          <w:spacing w:val="44"/>
        </w:rPr>
        <w:t xml:space="preserve"> </w:t>
      </w:r>
      <w:r>
        <w:t xml:space="preserve">cases, suspension </w:t>
      </w:r>
      <w:r>
        <w:rPr>
          <w:spacing w:val="-2"/>
        </w:rPr>
        <w:t>from</w:t>
      </w:r>
      <w:r>
        <w:rPr>
          <w:spacing w:val="3"/>
        </w:rPr>
        <w:t xml:space="preserve"> </w:t>
      </w:r>
      <w:r>
        <w:t>the</w:t>
      </w:r>
      <w:r>
        <w:rPr>
          <w:spacing w:val="-2"/>
        </w:rPr>
        <w:t xml:space="preserve"> </w:t>
      </w:r>
      <w:r>
        <w:t>University.</w:t>
      </w:r>
    </w:p>
    <w:p w:rsidRPr="002808B7" w:rsidR="00944B56" w:rsidP="002808B7" w:rsidRDefault="00623E5E" w14:paraId="5DA99D6D" w14:textId="5D870692">
      <w:pPr>
        <w:pStyle w:val="BodyText"/>
        <w:spacing w:after="240"/>
        <w:rPr>
          <w:rFonts w:eastAsia="Arial Unicode MS"/>
        </w:rPr>
      </w:pPr>
      <w:r w:rsidRPr="01FBD902">
        <w:rPr>
          <w:rFonts w:eastAsia="Arial Unicode MS"/>
        </w:rPr>
        <w:t>Often unintentional plagiarism happens when students are unclear about documentation expectations, so please see me when you are confused. Intentional plagiarism often happens when students feel desperate, so also contact me when you are confused or in a crunch, rather than resort to unethical measures that can severely impact your academic success</w:t>
      </w:r>
      <w:r>
        <w:rPr>
          <w:rFonts w:eastAsia="Arial Unicode MS"/>
        </w:rPr>
        <w:t>.</w:t>
      </w:r>
    </w:p>
    <w:p w:rsidRPr="00826660" w:rsidR="00944B56" w:rsidP="00944B56" w:rsidRDefault="00944B56" w14:paraId="10AC206B" w14:textId="651E7CE1">
      <w:pPr>
        <w:spacing w:after="160"/>
        <w:rPr>
          <w:rFonts w:eastAsia="Calibri"/>
          <w:color w:val="000000" w:themeColor="text1"/>
        </w:rPr>
      </w:pPr>
      <w:r w:rsidRPr="00826660">
        <w:rPr>
          <w:rFonts w:eastAsia="Calibri"/>
          <w:b/>
          <w:bCs/>
          <w:color w:val="000000" w:themeColor="text1"/>
        </w:rPr>
        <w:t>PREDICTIVE WRITING TECHNOLOGIES</w:t>
      </w:r>
    </w:p>
    <w:p w:rsidRPr="00826660" w:rsidR="00944B56" w:rsidP="00944B56" w:rsidRDefault="00944B56" w14:paraId="36646869" w14:textId="77777777">
      <w:pPr>
        <w:spacing w:after="160"/>
        <w:rPr>
          <w:rFonts w:eastAsia="Calibri"/>
          <w:color w:val="000000" w:themeColor="text1"/>
        </w:rPr>
      </w:pPr>
      <w:r w:rsidRPr="00826660">
        <w:rPr>
          <w:rFonts w:eastAsia="Calibri"/>
          <w:color w:val="000000" w:themeColor="text1"/>
        </w:rPr>
        <w:t xml:space="preserve">Predictive writing technologies (like </w:t>
      </w:r>
      <w:proofErr w:type="spellStart"/>
      <w:r w:rsidRPr="00826660">
        <w:rPr>
          <w:rFonts w:eastAsia="Calibri"/>
          <w:color w:val="000000" w:themeColor="text1"/>
        </w:rPr>
        <w:t>ChatGPT</w:t>
      </w:r>
      <w:proofErr w:type="spellEnd"/>
      <w:r w:rsidRPr="00826660">
        <w:rPr>
          <w:rFonts w:eastAsia="Calibri"/>
          <w:color w:val="000000" w:themeColor="text1"/>
        </w:rPr>
        <w:t xml:space="preserve">, Google Translate, and Grammarly) can be valuable writing tools in many contexts, when used effectively. However, much of the learning in this course occurs through direct, personal experience of the writing process, from first drafts to final revisions. If you use predictive technologies in this class, use them ethically by disclosing how you used them (see, for example, the </w:t>
      </w:r>
      <w:hyperlink r:id="rId12">
        <w:r w:rsidRPr="00826660">
          <w:rPr>
            <w:rStyle w:val="Hyperlink"/>
            <w:rFonts w:eastAsia="Calibri"/>
          </w:rPr>
          <w:t>MLA citation guidelines for generative AI</w:t>
        </w:r>
      </w:hyperlink>
      <w:r w:rsidRPr="00826660">
        <w:rPr>
          <w:rFonts w:eastAsia="Calibri"/>
          <w:color w:val="000000" w:themeColor="text1"/>
        </w:rPr>
        <w:t xml:space="preserve">). Regardless of what you use to compose, you are responsible for what you turn in. For example, including inaccurate citations and sources from predictive technology puts you at risk of academic integrity violations. Come to me with questions!  </w:t>
      </w:r>
    </w:p>
    <w:p w:rsidRPr="00944B56" w:rsidR="00944B56" w:rsidP="00944B56" w:rsidRDefault="00944B56" w14:paraId="78D457F5" w14:textId="4F0948B2">
      <w:pPr>
        <w:spacing w:after="160"/>
        <w:rPr>
          <w:rFonts w:eastAsia="Calibri"/>
          <w:color w:val="000000" w:themeColor="text1"/>
        </w:rPr>
      </w:pPr>
      <w:r w:rsidRPr="00826660">
        <w:rPr>
          <w:rFonts w:eastAsia="Calibri"/>
          <w:i/>
          <w:iCs/>
          <w:color w:val="000000" w:themeColor="text1"/>
        </w:rPr>
        <w:t xml:space="preserve">[Personalization options: You can ask students to acknowledge all forms of support via an acknowledgments section; you can require footnotes for predictive technologies; you can include this in author’s notes; etc. Please talk to us if you are dedicated to prohibiting technologies like </w:t>
      </w:r>
      <w:proofErr w:type="spellStart"/>
      <w:r w:rsidRPr="00826660">
        <w:rPr>
          <w:rFonts w:eastAsia="Calibri"/>
          <w:i/>
          <w:iCs/>
          <w:color w:val="000000" w:themeColor="text1"/>
        </w:rPr>
        <w:t>ChatGPT</w:t>
      </w:r>
      <w:proofErr w:type="spellEnd"/>
      <w:r w:rsidRPr="00826660">
        <w:rPr>
          <w:rFonts w:eastAsia="Calibri"/>
          <w:i/>
          <w:iCs/>
          <w:color w:val="000000" w:themeColor="text1"/>
        </w:rPr>
        <w:t xml:space="preserve"> so we can discuss the difficulty of enforcement. We welcome all feedback as we continue to address this evolving technology in ethical and meaningful ways.]</w:t>
      </w:r>
    </w:p>
    <w:p w:rsidRPr="0069003E" w:rsidR="00EA593A" w:rsidP="00EB0FED" w:rsidRDefault="002808B7" w14:paraId="6AB8A9C2" w14:textId="322BD339">
      <w:pPr>
        <w:pStyle w:val="Heading2"/>
        <w:rPr>
          <w:lang w:val="fr-FR"/>
        </w:rPr>
      </w:pPr>
      <w:r>
        <w:t>DISABILITY AND ACCOMMODATION</w:t>
      </w:r>
    </w:p>
    <w:p w:rsidR="00623E5E" w:rsidP="00C09294" w:rsidRDefault="00C09294" w14:paraId="57721A8A" w14:textId="38FC3B65">
      <w:pPr>
        <w:pStyle w:val="BodyText"/>
        <w:rPr>
          <w:i/>
          <w:iCs/>
        </w:rPr>
      </w:pPr>
      <w:r w:rsidRPr="00C09294">
        <w:rPr>
          <w:i/>
          <w:iCs/>
        </w:rPr>
        <w:t>[You must have some version of this accommodation policy and include the DRES contact paragraph.]</w:t>
      </w:r>
    </w:p>
    <w:p w:rsidRPr="00C47FAF" w:rsidR="00623E5E" w:rsidP="00623E5E" w:rsidRDefault="00623E5E" w14:paraId="4F70FFD1" w14:textId="77777777">
      <w:pPr>
        <w:pStyle w:val="BodyText"/>
      </w:pPr>
      <w:r w:rsidRPr="00C47FAF">
        <w:t>Every human being learns, thinks, works, writes, and moves through the world differently. Consequently, I am committed to making this course flexible and accommodating to account for disability in this classroom, including in instances of physical disability, mental illness, and/or learning disability.</w:t>
      </w:r>
      <w:r>
        <w:t xml:space="preserve"> I</w:t>
      </w:r>
      <w:r w:rsidRPr="00C47FAF">
        <w:t xml:space="preserve">f any class materials, practices, or policies are keeping you from being successful, please let me know by email or in conversation. </w:t>
      </w:r>
    </w:p>
    <w:p w:rsidRPr="00312557" w:rsidR="00623E5E" w:rsidP="00623E5E" w:rsidRDefault="00623E5E" w14:paraId="3D12CD0B" w14:textId="77777777">
      <w:pPr>
        <w:pStyle w:val="BodyText"/>
      </w:pPr>
      <w:r w:rsidRPr="00C47FAF">
        <w:t xml:space="preserve">Additionally, if you have a disability, I encourage you to work with UIUC’s </w:t>
      </w:r>
      <w:hyperlink w:tgtFrame="_blank" w:history="1" r:id="rId13">
        <w:r w:rsidRPr="00312557">
          <w:rPr>
            <w:rStyle w:val="Hyperlink"/>
            <w:rFonts w:cs="Times New Roman"/>
            <w:spacing w:val="0"/>
          </w:rPr>
          <w:t>Division of Disability Resources and Educational Services</w:t>
        </w:r>
      </w:hyperlink>
      <w:r w:rsidRPr="00C47FAF">
        <w:t xml:space="preserve"> (DRES) to document your needs and request accommodations. They are an invaluable resource, and they can help us both better understand commonly helpful types of accommodations. If you already have a letter of documentation, please share it with me as soon as possible so that we can plan for any needs you may have. You can contact DRES at 1207 S. Oak St., Champaign, (217) 333-1970, or via email at disability@illinois.edu.</w:t>
      </w:r>
    </w:p>
    <w:p w:rsidRPr="00C40F6E" w:rsidR="00EB0FED" w:rsidP="00EB0FED" w:rsidRDefault="002808B7" w14:paraId="0CCEFF45" w14:textId="47935233">
      <w:pPr>
        <w:pStyle w:val="Heading2"/>
      </w:pPr>
      <w:r>
        <w:t>RESPECTFUL BEHAVIOR POLICY</w:t>
      </w:r>
    </w:p>
    <w:p w:rsidR="00623E5E" w:rsidP="00623E5E" w:rsidRDefault="00623E5E" w14:paraId="73688923" w14:textId="77777777">
      <w:pPr>
        <w:pStyle w:val="BodyText"/>
        <w:rPr>
          <w:i/>
          <w:iCs/>
        </w:rPr>
      </w:pPr>
      <w:r w:rsidRPr="484911D7">
        <w:rPr>
          <w:i/>
          <w:iCs/>
        </w:rPr>
        <w:t>[This policy is highly recommended but not required. It protects you should we need to handle a disruptive or disrespectful student or situation.]</w:t>
      </w:r>
    </w:p>
    <w:p w:rsidR="00623E5E" w:rsidP="00623E5E" w:rsidRDefault="00623E5E" w14:paraId="0C61ED4B" w14:textId="77777777">
      <w:pPr>
        <w:pStyle w:val="BodyText"/>
      </w:pPr>
      <w:r>
        <w:t xml:space="preserve">My goal is to run an inclusive, safe, and accommodating classroom and to provide a supportive learning environment for all students. Similarly, students are expected to “conduct themselves at all times in accordance with accepted principles of responsible citizenship and with due regard for the rights of others” (Section 1-201(b) of the UIUC Student Code). To enact these goals, I have a zero-tolerance policy for attacks of a personal nature or statements denigrating another </w:t>
      </w:r>
      <w:proofErr w:type="gramStart"/>
      <w:r>
        <w:t>on the basis of</w:t>
      </w:r>
      <w:proofErr w:type="gramEnd"/>
      <w:r>
        <w:t xml:space="preserve"> race, sex, religion, sexual orientation, age, linguistic background, ability or disability, physical appearance, or national/regional origin. Those who engage in such behaviors will be asked to leave the classroom and counted absent for the day.</w:t>
      </w:r>
    </w:p>
    <w:p w:rsidR="00623E5E" w:rsidP="00623E5E" w:rsidRDefault="00623E5E" w14:paraId="23D9072D" w14:textId="77777777">
      <w:pPr>
        <w:pStyle w:val="BodyText"/>
      </w:pPr>
      <w:r>
        <w:t>In addition, I respect each student’s right to respond to the name and pronoun of their choice and the right of all people to be treated with dignity and respect. If you see a way to make the class more inclusive, safe, and accommodating, please share your ideas with me.</w:t>
      </w:r>
    </w:p>
    <w:p w:rsidR="00623E5E" w:rsidP="00623E5E" w:rsidRDefault="00623E5E" w14:paraId="57F51446" w14:textId="77777777">
      <w:pPr>
        <w:pStyle w:val="BodyText"/>
      </w:pPr>
      <w:r>
        <w:t>Curiosity,</w:t>
      </w:r>
      <w:r w:rsidRPr="00424CB4">
        <w:t xml:space="preserve"> </w:t>
      </w:r>
      <w:r>
        <w:t xml:space="preserve">along </w:t>
      </w:r>
      <w:r w:rsidRPr="00424CB4">
        <w:t xml:space="preserve">with </w:t>
      </w:r>
      <w:r>
        <w:t xml:space="preserve">sensitivity, </w:t>
      </w:r>
      <w:r w:rsidRPr="00424CB4">
        <w:t xml:space="preserve">is </w:t>
      </w:r>
      <w:r>
        <w:t>necessary</w:t>
      </w:r>
      <w:r w:rsidRPr="00424CB4">
        <w:t xml:space="preserve"> </w:t>
      </w:r>
      <w:r>
        <w:t>to</w:t>
      </w:r>
      <w:r w:rsidRPr="00424CB4">
        <w:t xml:space="preserve"> </w:t>
      </w:r>
      <w:r>
        <w:t>build a</w:t>
      </w:r>
      <w:r w:rsidRPr="00424CB4">
        <w:t xml:space="preserve"> </w:t>
      </w:r>
      <w:r>
        <w:t>fruitful</w:t>
      </w:r>
      <w:r w:rsidRPr="00424CB4">
        <w:t xml:space="preserve"> </w:t>
      </w:r>
      <w:r>
        <w:t>writing community.  Listen</w:t>
      </w:r>
      <w:r w:rsidRPr="00424CB4">
        <w:t xml:space="preserve"> to</w:t>
      </w:r>
      <w:r>
        <w:t xml:space="preserve"> </w:t>
      </w:r>
      <w:r w:rsidRPr="00424CB4">
        <w:t xml:space="preserve">one </w:t>
      </w:r>
      <w:r>
        <w:t xml:space="preserve">another, </w:t>
      </w:r>
      <w:r w:rsidRPr="00424CB4">
        <w:t xml:space="preserve">ask </w:t>
      </w:r>
      <w:r>
        <w:t>questions,</w:t>
      </w:r>
      <w:r w:rsidRPr="00424CB4">
        <w:t xml:space="preserve"> </w:t>
      </w:r>
      <w:r>
        <w:t>and explain</w:t>
      </w:r>
      <w:r w:rsidRPr="00424CB4">
        <w:t xml:space="preserve"> </w:t>
      </w:r>
      <w:r>
        <w:t>disagreements</w:t>
      </w:r>
      <w:r w:rsidRPr="00424CB4">
        <w:t xml:space="preserve"> </w:t>
      </w:r>
      <w:r>
        <w:t>without</w:t>
      </w:r>
      <w:r w:rsidRPr="00424CB4">
        <w:t xml:space="preserve"> </w:t>
      </w:r>
      <w:r>
        <w:t>attacking</w:t>
      </w:r>
      <w:r w:rsidRPr="00424CB4">
        <w:t xml:space="preserve"> </w:t>
      </w:r>
      <w:r>
        <w:t xml:space="preserve">others. </w:t>
      </w:r>
    </w:p>
    <w:p w:rsidR="00DD6D31" w:rsidP="00DD6D31" w:rsidRDefault="002808B7" w14:paraId="0B95AEDB" w14:textId="211428B6">
      <w:pPr>
        <w:pStyle w:val="Heading2"/>
      </w:pPr>
      <w:r>
        <w:t>STUDENT SUPPORT</w:t>
      </w:r>
    </w:p>
    <w:p w:rsidR="00623E5E" w:rsidP="19A9A376" w:rsidRDefault="00C09294" w14:paraId="65198615" w14:textId="3C409D6D">
      <w:pPr>
        <w:pStyle w:val="BodyText"/>
        <w:rPr>
          <w:i w:val="1"/>
          <w:iCs w:val="1"/>
        </w:rPr>
      </w:pPr>
      <w:r w:rsidRPr="19A9A376" w:rsidR="19A9A376">
        <w:rPr>
          <w:i w:val="1"/>
          <w:iCs w:val="1"/>
        </w:rPr>
        <w:t>[This policy is highly recommended but not required.  We also suggest you link to these resources on your Canvas site.]</w:t>
      </w:r>
    </w:p>
    <w:p w:rsidR="00623E5E" w:rsidP="00623E5E" w:rsidRDefault="00623E5E" w14:paraId="1F39AF1E" w14:textId="77777777">
      <w:pPr>
        <w:pStyle w:val="BodyText"/>
        <w:rPr>
          <w:bCs/>
        </w:rPr>
      </w:pPr>
      <w:r>
        <w:rPr>
          <w:bCs/>
        </w:rPr>
        <w:t xml:space="preserve">College students sometimes face challenges, from mental health concerns to housing and food instability to personal emergencies and more. There are </w:t>
      </w:r>
      <w:proofErr w:type="gramStart"/>
      <w:r>
        <w:rPr>
          <w:bCs/>
        </w:rPr>
        <w:t>a number of</w:t>
      </w:r>
      <w:proofErr w:type="gramEnd"/>
      <w:r>
        <w:rPr>
          <w:bCs/>
        </w:rPr>
        <w:t xml:space="preserve"> resources at the University that can help you with these challenges. For example, the</w:t>
      </w:r>
      <w:r w:rsidRPr="00B770D5">
        <w:rPr>
          <w:bCs/>
        </w:rPr>
        <w:t xml:space="preserve"> </w:t>
      </w:r>
      <w:hyperlink w:tgtFrame="_blank" w:history="1" r:id="rId14">
        <w:r w:rsidRPr="00080DC7">
          <w:rPr>
            <w:rStyle w:val="Hyperlink"/>
            <w:bCs/>
          </w:rPr>
          <w:t>Counseling Center</w:t>
        </w:r>
      </w:hyperlink>
      <w:r>
        <w:rPr>
          <w:bCs/>
        </w:rPr>
        <w:t xml:space="preserve"> </w:t>
      </w:r>
      <w:r w:rsidRPr="00852756">
        <w:rPr>
          <w:bCs/>
        </w:rPr>
        <w:t>helps students cope with difficult emotions and life stressors</w:t>
      </w:r>
      <w:r>
        <w:rPr>
          <w:bCs/>
        </w:rPr>
        <w:t xml:space="preserve">, including depression. </w:t>
      </w:r>
      <w:hyperlink w:tgtFrame="_blank" w:history="1" r:id="rId15">
        <w:r w:rsidRPr="00080DC7">
          <w:rPr>
            <w:rStyle w:val="Hyperlink"/>
            <w:bCs/>
          </w:rPr>
          <w:t>Technology Services</w:t>
        </w:r>
      </w:hyperlink>
      <w:r>
        <w:rPr>
          <w:bCs/>
        </w:rPr>
        <w:t xml:space="preserve"> supports students through technological challenges. </w:t>
      </w:r>
    </w:p>
    <w:p w:rsidR="00623E5E" w:rsidP="00623E5E" w:rsidRDefault="00623E5E" w14:paraId="02FFE36D" w14:textId="77777777">
      <w:pPr>
        <w:pStyle w:val="BodyText"/>
      </w:pPr>
      <w:r>
        <w:t xml:space="preserve">For most issues, the </w:t>
      </w:r>
      <w:hyperlink r:id="rId16">
        <w:r w:rsidRPr="484911D7">
          <w:rPr>
            <w:rStyle w:val="Hyperlink"/>
          </w:rPr>
          <w:t>Student Assistant Center</w:t>
        </w:r>
      </w:hyperlink>
      <w:r>
        <w:t xml:space="preserve"> (SAC) in the Office of the Dean of Students will be the best place for you to seek support and referrals to campus and/or community resources. You can reach out to the </w:t>
      </w:r>
      <w:hyperlink r:id="rId17">
        <w:r w:rsidRPr="484911D7">
          <w:rPr>
            <w:rStyle w:val="Hyperlink"/>
          </w:rPr>
          <w:t>Dean on Duty</w:t>
        </w:r>
      </w:hyperlink>
      <w:r>
        <w:t xml:space="preserve"> to talk to someone or </w:t>
      </w:r>
      <w:hyperlink r:id="rId18">
        <w:r w:rsidRPr="484911D7">
          <w:rPr>
            <w:rStyle w:val="Hyperlink"/>
          </w:rPr>
          <w:t>make a referral</w:t>
        </w:r>
      </w:hyperlink>
      <w:r>
        <w:t xml:space="preserve"> if you are worried about a classmate. Your college office can also be a useful place for support. </w:t>
      </w:r>
    </w:p>
    <w:p w:rsidR="00623E5E" w:rsidP="00623E5E" w:rsidRDefault="00623E5E" w14:paraId="2DC471B0" w14:textId="77777777">
      <w:pPr>
        <w:pStyle w:val="BodyText"/>
      </w:pPr>
      <w:r>
        <w:t xml:space="preserve">For absences more than three consecutive days, please reach out to the </w:t>
      </w:r>
      <w:hyperlink r:id="rId19">
        <w:r w:rsidRPr="484911D7">
          <w:rPr>
            <w:rStyle w:val="Hyperlink"/>
          </w:rPr>
          <w:t>Student Assistant Center</w:t>
        </w:r>
      </w:hyperlink>
      <w:r>
        <w:t xml:space="preserve"> for documentation, particularly for medical or family issues. An Assistant Dean can help determine what kind of support you need, refer you to resources, and provide you with documentation for missing class. The Student Assistance Center must be contacted within 10 days of your absence and will only provide letters for absences over three days. </w:t>
      </w:r>
    </w:p>
    <w:p w:rsidRPr="00312557" w:rsidR="00623E5E" w:rsidP="00623E5E" w:rsidRDefault="00623E5E" w14:paraId="644A4368" w14:textId="77777777">
      <w:pPr>
        <w:pStyle w:val="BodyText"/>
      </w:pPr>
      <w:r>
        <w:t>Please know that I am always looking out for my students and may reach out to you and/or submit a Community of Care referral if it seems like additional resources might be helpful. A referral is not invasive, but rather a gesture of concern about your wellbeing. From everyday anxieties to more serious issues like assault or death of a loved one, we all occasionally need direction and support.</w:t>
      </w:r>
    </w:p>
    <w:p w:rsidRPr="00012E0C" w:rsidR="00EB0FED" w:rsidP="00623E5E" w:rsidRDefault="002808B7" w14:paraId="1CFFF2EB" w14:textId="1A733076">
      <w:pPr>
        <w:pStyle w:val="Heading2"/>
      </w:pPr>
      <w:r>
        <w:t>SEXUAL MISCONDUCT POLICY AND REPORTING</w:t>
      </w:r>
    </w:p>
    <w:p w:rsidRPr="0069003E" w:rsidR="00623E5E" w:rsidP="00623E5E" w:rsidRDefault="00623E5E" w14:paraId="1F4E7C0D" w14:textId="77777777">
      <w:pPr>
        <w:jc w:val="both"/>
        <w:rPr>
          <w:i/>
        </w:rPr>
      </w:pPr>
      <w:r w:rsidRPr="0069003E">
        <w:rPr>
          <w:i/>
        </w:rPr>
        <w:t>[</w:t>
      </w:r>
      <w:r>
        <w:rPr>
          <w:i/>
        </w:rPr>
        <w:t>This policy is required. Please keep this policy as is</w:t>
      </w:r>
      <w:r w:rsidRPr="0069003E">
        <w:rPr>
          <w:i/>
        </w:rPr>
        <w:t>.]</w:t>
      </w:r>
    </w:p>
    <w:p w:rsidR="00623E5E" w:rsidP="00623E5E" w:rsidRDefault="00623E5E" w14:paraId="20F9B233" w14:textId="77777777">
      <w:pPr>
        <w:pStyle w:val="BodyText"/>
      </w:pPr>
      <w:r>
        <w:t>The</w:t>
      </w:r>
      <w:r w:rsidRPr="008A4762">
        <w:t xml:space="preserve"> </w:t>
      </w:r>
      <w:r>
        <w:t xml:space="preserve">University of </w:t>
      </w:r>
      <w:r w:rsidRPr="008A4762">
        <w:t xml:space="preserve">Illinois is </w:t>
      </w:r>
      <w:r>
        <w:t xml:space="preserve">committed </w:t>
      </w:r>
      <w:r w:rsidRPr="008A4762">
        <w:t xml:space="preserve">to </w:t>
      </w:r>
      <w:r>
        <w:t>addressing and preventing</w:t>
      </w:r>
      <w:r w:rsidRPr="008A4762">
        <w:t xml:space="preserve"> </w:t>
      </w:r>
      <w:r>
        <w:t>sexual</w:t>
      </w:r>
      <w:r w:rsidRPr="008A4762">
        <w:t xml:space="preserve"> </w:t>
      </w:r>
      <w:r>
        <w:t>misconduct. Faculty</w:t>
      </w:r>
      <w:r w:rsidRPr="008A4762">
        <w:t xml:space="preserve"> </w:t>
      </w:r>
      <w:r>
        <w:t>and staff</w:t>
      </w:r>
      <w:r w:rsidRPr="008A4762">
        <w:t xml:space="preserve"> members (including me) are required to report any instances of sexual misconduct </w:t>
      </w:r>
      <w:r>
        <w:t xml:space="preserve">that they know about </w:t>
      </w:r>
      <w:r w:rsidRPr="008A4762">
        <w:t>to the University’s Title IX and</w:t>
      </w:r>
      <w:r>
        <w:t xml:space="preserve"> Office for Access and Equity, from sexual assault to harassment and more.</w:t>
      </w:r>
      <w:r w:rsidRPr="008A4762">
        <w:t xml:space="preserve"> </w:t>
      </w:r>
      <w:r>
        <w:t>In turn, the individuals involved will be contacted by that office with information about</w:t>
      </w:r>
      <w:r w:rsidRPr="008A4762">
        <w:t xml:space="preserve"> </w:t>
      </w:r>
      <w:r>
        <w:t>their rights</w:t>
      </w:r>
      <w:r w:rsidRPr="008A4762">
        <w:t xml:space="preserve"> </w:t>
      </w:r>
      <w:r>
        <w:t>and</w:t>
      </w:r>
      <w:r w:rsidRPr="008A4762">
        <w:t xml:space="preserve"> options, </w:t>
      </w:r>
      <w:r>
        <w:t>including accommodations, support</w:t>
      </w:r>
      <w:r w:rsidRPr="008A4762">
        <w:t xml:space="preserve"> </w:t>
      </w:r>
      <w:r>
        <w:t xml:space="preserve">services, </w:t>
      </w:r>
      <w:r w:rsidRPr="008A4762">
        <w:t xml:space="preserve">the </w:t>
      </w:r>
      <w:r>
        <w:t>campus</w:t>
      </w:r>
      <w:r w:rsidRPr="008A4762">
        <w:t xml:space="preserve"> </w:t>
      </w:r>
      <w:r>
        <w:t>disciplinary</w:t>
      </w:r>
      <w:r w:rsidRPr="008A4762">
        <w:t xml:space="preserve"> </w:t>
      </w:r>
      <w:r>
        <w:t>process, and</w:t>
      </w:r>
      <w:r w:rsidRPr="008A4762">
        <w:t xml:space="preserve"> law </w:t>
      </w:r>
      <w:r>
        <w:t>enforcement</w:t>
      </w:r>
      <w:r w:rsidRPr="008A4762">
        <w:t xml:space="preserve"> options</w:t>
      </w:r>
      <w:r>
        <w:rPr>
          <w:spacing w:val="-2"/>
        </w:rPr>
        <w:t>.</w:t>
      </w:r>
    </w:p>
    <w:p w:rsidR="00623E5E" w:rsidP="00623E5E" w:rsidRDefault="00623E5E" w14:paraId="26362033" w14:textId="77777777">
      <w:pPr>
        <w:pStyle w:val="BodyText"/>
      </w:pPr>
      <w:r>
        <w:t>A</w:t>
      </w:r>
      <w:r>
        <w:rPr>
          <w:spacing w:val="1"/>
        </w:rPr>
        <w:t xml:space="preserve"> </w:t>
      </w:r>
      <w:r>
        <w:rPr>
          <w:spacing w:val="-2"/>
        </w:rPr>
        <w:t>list</w:t>
      </w:r>
      <w:r>
        <w:rPr>
          <w:spacing w:val="3"/>
        </w:rPr>
        <w:t xml:space="preserve"> </w:t>
      </w:r>
      <w:r>
        <w:t>of designated University</w:t>
      </w:r>
      <w:r>
        <w:rPr>
          <w:spacing w:val="-6"/>
        </w:rPr>
        <w:t xml:space="preserve"> </w:t>
      </w:r>
      <w:r>
        <w:t>employees</w:t>
      </w:r>
      <w:r>
        <w:rPr>
          <w:spacing w:val="1"/>
        </w:rPr>
        <w:t xml:space="preserve"> </w:t>
      </w:r>
      <w:r>
        <w:t>who</w:t>
      </w:r>
      <w:r w:rsidRPr="008A4762">
        <w:rPr>
          <w:spacing w:val="2"/>
        </w:rPr>
        <w:t xml:space="preserve"> </w:t>
      </w:r>
      <w:r>
        <w:rPr>
          <w:spacing w:val="2"/>
        </w:rPr>
        <w:t>do</w:t>
      </w:r>
      <w:r>
        <w:t xml:space="preserve"> not</w:t>
      </w:r>
      <w:r>
        <w:rPr>
          <w:spacing w:val="3"/>
        </w:rPr>
        <w:t xml:space="preserve"> </w:t>
      </w:r>
      <w:r>
        <w:rPr>
          <w:spacing w:val="-3"/>
        </w:rPr>
        <w:t>have</w:t>
      </w:r>
      <w:r>
        <w:rPr>
          <w:spacing w:val="-2"/>
        </w:rPr>
        <w:t xml:space="preserve"> </w:t>
      </w:r>
      <w:r>
        <w:t>this</w:t>
      </w:r>
      <w:r>
        <w:rPr>
          <w:spacing w:val="1"/>
        </w:rPr>
        <w:t xml:space="preserve"> </w:t>
      </w:r>
      <w:r>
        <w:t>reporting responsibility and can maintain confidentiality, including</w:t>
      </w:r>
      <w:r w:rsidRPr="008A4762">
        <w:t xml:space="preserve"> counselors,</w:t>
      </w:r>
      <w:r>
        <w:t xml:space="preserve"> confidential</w:t>
      </w:r>
      <w:r w:rsidRPr="008A4762">
        <w:t xml:space="preserve"> </w:t>
      </w:r>
      <w:r>
        <w:t>advisors, and</w:t>
      </w:r>
      <w:r w:rsidRPr="008A4762">
        <w:t xml:space="preserve"> </w:t>
      </w:r>
      <w:r>
        <w:t>medical</w:t>
      </w:r>
      <w:r w:rsidRPr="008A4762">
        <w:t xml:space="preserve"> </w:t>
      </w:r>
      <w:r>
        <w:t>professionals,</w:t>
      </w:r>
      <w:r>
        <w:rPr>
          <w:spacing w:val="80"/>
        </w:rPr>
        <w:t xml:space="preserve"> </w:t>
      </w:r>
      <w:r>
        <w:t>can</w:t>
      </w:r>
      <w:r>
        <w:rPr>
          <w:spacing w:val="-6"/>
        </w:rPr>
        <w:t xml:space="preserve"> </w:t>
      </w:r>
      <w:r>
        <w:t>be</w:t>
      </w:r>
      <w:r>
        <w:rPr>
          <w:spacing w:val="3"/>
        </w:rPr>
        <w:t xml:space="preserve"> </w:t>
      </w:r>
      <w:r>
        <w:rPr>
          <w:spacing w:val="-2"/>
        </w:rPr>
        <w:t>found</w:t>
      </w:r>
      <w:r>
        <w:rPr>
          <w:spacing w:val="4"/>
        </w:rPr>
        <w:t xml:space="preserve"> </w:t>
      </w:r>
      <w:r>
        <w:t>in the</w:t>
      </w:r>
      <w:r>
        <w:rPr>
          <w:spacing w:val="1"/>
        </w:rPr>
        <w:t xml:space="preserve"> </w:t>
      </w:r>
      <w:r>
        <w:t>Confidential</w:t>
      </w:r>
      <w:r>
        <w:rPr>
          <w:spacing w:val="-2"/>
        </w:rPr>
        <w:t xml:space="preserve"> </w:t>
      </w:r>
      <w:r>
        <w:t>Resources</w:t>
      </w:r>
      <w:r>
        <w:rPr>
          <w:spacing w:val="4"/>
        </w:rPr>
        <w:t xml:space="preserve"> </w:t>
      </w:r>
      <w:r>
        <w:t>section of</w:t>
      </w:r>
      <w:r>
        <w:rPr>
          <w:spacing w:val="-6"/>
        </w:rPr>
        <w:t xml:space="preserve"> </w:t>
      </w:r>
      <w:r>
        <w:rPr>
          <w:spacing w:val="1"/>
        </w:rPr>
        <w:t>the</w:t>
      </w:r>
      <w:r>
        <w:rPr>
          <w:spacing w:val="-2"/>
        </w:rPr>
        <w:t xml:space="preserve"> </w:t>
      </w:r>
      <w:hyperlink w:tgtFrame="_blank" w:history="1" r:id="rId20">
        <w:r w:rsidRPr="008A4762">
          <w:rPr>
            <w:rStyle w:val="Hyperlink"/>
          </w:rPr>
          <w:t>We</w:t>
        </w:r>
        <w:r w:rsidRPr="008A4762">
          <w:rPr>
            <w:rStyle w:val="Hyperlink"/>
            <w:spacing w:val="-2"/>
          </w:rPr>
          <w:t xml:space="preserve"> </w:t>
        </w:r>
        <w:r w:rsidRPr="008A4762">
          <w:rPr>
            <w:rStyle w:val="Hyperlink"/>
          </w:rPr>
          <w:t>Care</w:t>
        </w:r>
        <w:r w:rsidRPr="008A4762">
          <w:rPr>
            <w:rStyle w:val="Hyperlink"/>
            <w:spacing w:val="-2"/>
          </w:rPr>
          <w:t xml:space="preserve"> </w:t>
        </w:r>
        <w:r>
          <w:rPr>
            <w:rStyle w:val="Hyperlink"/>
            <w:spacing w:val="-2"/>
          </w:rPr>
          <w:t>web</w:t>
        </w:r>
        <w:r w:rsidRPr="008A4762">
          <w:rPr>
            <w:rStyle w:val="Hyperlink"/>
            <w:spacing w:val="1"/>
          </w:rPr>
          <w:t>site</w:t>
        </w:r>
      </w:hyperlink>
      <w:r>
        <w:t xml:space="preserve">. </w:t>
      </w:r>
      <w:r>
        <w:rPr>
          <w:spacing w:val="-2"/>
        </w:rPr>
        <w:t>Other</w:t>
      </w:r>
      <w:r>
        <w:rPr>
          <w:spacing w:val="4"/>
        </w:rPr>
        <w:t xml:space="preserve"> </w:t>
      </w:r>
      <w:r>
        <w:t>information</w:t>
      </w:r>
      <w:r>
        <w:rPr>
          <w:spacing w:val="-6"/>
        </w:rPr>
        <w:t xml:space="preserve"> </w:t>
      </w:r>
      <w:r>
        <w:t>about resources</w:t>
      </w:r>
      <w:r>
        <w:rPr>
          <w:spacing w:val="2"/>
        </w:rPr>
        <w:t xml:space="preserve"> </w:t>
      </w:r>
      <w:r>
        <w:t>and reporting</w:t>
      </w:r>
      <w:r>
        <w:rPr>
          <w:spacing w:val="4"/>
        </w:rPr>
        <w:t xml:space="preserve"> </w:t>
      </w:r>
      <w:r>
        <w:rPr>
          <w:spacing w:val="-4"/>
        </w:rPr>
        <w:t>is</w:t>
      </w:r>
      <w:r>
        <w:rPr>
          <w:spacing w:val="1"/>
        </w:rPr>
        <w:t xml:space="preserve"> also</w:t>
      </w:r>
      <w:r>
        <w:rPr>
          <w:spacing w:val="-6"/>
        </w:rPr>
        <w:t xml:space="preserve"> </w:t>
      </w:r>
      <w:r>
        <w:t>available</w:t>
      </w:r>
      <w:r>
        <w:rPr>
          <w:spacing w:val="-2"/>
        </w:rPr>
        <w:t xml:space="preserve"> </w:t>
      </w:r>
      <w:r>
        <w:rPr>
          <w:spacing w:val="1"/>
        </w:rPr>
        <w:t xml:space="preserve">at </w:t>
      </w:r>
      <w:r>
        <w:t>the</w:t>
      </w:r>
      <w:r>
        <w:rPr>
          <w:spacing w:val="-2"/>
        </w:rPr>
        <w:t xml:space="preserve"> </w:t>
      </w:r>
      <w:r>
        <w:rPr>
          <w:spacing w:val="1"/>
        </w:rPr>
        <w:t>We</w:t>
      </w:r>
      <w:r>
        <w:rPr>
          <w:spacing w:val="-2"/>
        </w:rPr>
        <w:t xml:space="preserve"> </w:t>
      </w:r>
      <w:r>
        <w:t>Care</w:t>
      </w:r>
      <w:r>
        <w:rPr>
          <w:spacing w:val="-2"/>
        </w:rPr>
        <w:t xml:space="preserve"> </w:t>
      </w:r>
      <w:r>
        <w:t>site</w:t>
      </w:r>
      <w:r>
        <w:rPr>
          <w:color w:val="3980C5"/>
        </w:rPr>
        <w:t>.</w:t>
      </w:r>
    </w:p>
    <w:p w:rsidRPr="00C40F6E" w:rsidR="00DA72F4" w:rsidP="00EB0FED" w:rsidRDefault="002808B7" w14:paraId="62D8F62F" w14:textId="5E3888CB">
      <w:pPr>
        <w:pStyle w:val="Heading2"/>
      </w:pPr>
      <w:r>
        <w:t xml:space="preserve">WRITERS </w:t>
      </w:r>
      <w:r w:rsidRPr="00EB0FED">
        <w:t>WORKSHOP</w:t>
      </w:r>
    </w:p>
    <w:p w:rsidRPr="00424CB4" w:rsidR="00623E5E" w:rsidP="00623E5E" w:rsidRDefault="00623E5E" w14:paraId="426C78EE" w14:textId="77777777">
      <w:pPr>
        <w:pStyle w:val="BodyText"/>
        <w:rPr>
          <w:i/>
        </w:rPr>
      </w:pPr>
      <w:r w:rsidRPr="0069003E">
        <w:rPr>
          <w:i/>
        </w:rPr>
        <w:t>[</w:t>
      </w:r>
      <w:r>
        <w:rPr>
          <w:i/>
        </w:rPr>
        <w:t>This resource description is highly recommended by not required.</w:t>
      </w:r>
      <w:r w:rsidRPr="0069003E">
        <w:rPr>
          <w:i/>
        </w:rPr>
        <w:t>]</w:t>
      </w:r>
    </w:p>
    <w:p w:rsidRPr="00312557" w:rsidR="00623E5E" w:rsidP="00623E5E" w:rsidRDefault="00623E5E" w14:paraId="5668097F" w14:textId="77777777">
      <w:pPr>
        <w:pStyle w:val="BodyText"/>
      </w:pPr>
      <w:r w:rsidRPr="00B06F41">
        <w:t xml:space="preserve">The </w:t>
      </w:r>
      <w:hyperlink w:tgtFrame="_blank" w:history="1" r:id="rId21">
        <w:r w:rsidRPr="00312557">
          <w:rPr>
            <w:rStyle w:val="Hyperlink"/>
          </w:rPr>
          <w:t>Writers Workshop</w:t>
        </w:r>
      </w:hyperlink>
      <w:r w:rsidRPr="00B06F41">
        <w:t xml:space="preserve"> provides free, one-to-one help to all UIUC writers. The Workshop’s tutors—some of whom are current or former </w:t>
      </w:r>
      <w:r>
        <w:t>Rhetoric</w:t>
      </w:r>
      <w:r w:rsidRPr="00B06F41">
        <w:t xml:space="preserve"> instructors—can help with any kind of paper, in any class, at any stage of the writing process. Tutors can help students with anything related to their writing, including brainstorming, organizing, grammar, citing sources, and more. Bring a draft to revise or </w:t>
      </w:r>
      <w:r>
        <w:t>come</w:t>
      </w:r>
      <w:r w:rsidRPr="00B06F41">
        <w:t xml:space="preserve"> for help with getting your ideas together. </w:t>
      </w:r>
      <w:r>
        <w:t>S</w:t>
      </w:r>
      <w:r w:rsidRPr="00B06F41">
        <w:t xml:space="preserve">chedule a 50-minute appointment </w:t>
      </w:r>
      <w:r>
        <w:t xml:space="preserve">online or in-person </w:t>
      </w:r>
      <w:r w:rsidRPr="00B06F41">
        <w:t>by visiting</w:t>
      </w:r>
      <w:r>
        <w:t xml:space="preserve"> the website.</w:t>
      </w:r>
      <w:r w:rsidRPr="00B06F41">
        <w:t xml:space="preserve"> The Workshop also sponsors writing groups and provides hands-on presentations </w:t>
      </w:r>
      <w:r>
        <w:t xml:space="preserve">about academic writing skills. </w:t>
      </w:r>
    </w:p>
    <w:p w:rsidRPr="00C40F6E" w:rsidR="00DA72F4" w:rsidP="00EB0FED" w:rsidRDefault="002808B7" w14:paraId="3AF36244" w14:textId="45A967DD">
      <w:pPr>
        <w:pStyle w:val="Heading2"/>
      </w:pPr>
      <w:r w:rsidRPr="00EB0FED">
        <w:t>COURSE</w:t>
      </w:r>
      <w:r>
        <w:t xml:space="preserve"> CALENDAR</w:t>
      </w:r>
    </w:p>
    <w:p w:rsidR="00623E5E" w:rsidP="00623E5E" w:rsidRDefault="00623E5E" w14:paraId="4AD6BF4B" w14:textId="77777777">
      <w:pPr>
        <w:jc w:val="both"/>
        <w:rPr>
          <w:i/>
          <w:iCs/>
        </w:rPr>
      </w:pPr>
      <w:r w:rsidRPr="1AC98A4E">
        <w:rPr>
          <w:i/>
          <w:iCs/>
        </w:rPr>
        <w:t>[</w:t>
      </w:r>
      <w:r>
        <w:rPr>
          <w:i/>
          <w:iCs/>
        </w:rPr>
        <w:t xml:space="preserve">A detailed daily calendar is required. Include dates, topics </w:t>
      </w:r>
      <w:r w:rsidRPr="1AC98A4E">
        <w:rPr>
          <w:i/>
          <w:iCs/>
        </w:rPr>
        <w:t xml:space="preserve">for each class period, readings as applicable, </w:t>
      </w:r>
      <w:r>
        <w:rPr>
          <w:i/>
          <w:iCs/>
        </w:rPr>
        <w:t xml:space="preserve">daily activities, </w:t>
      </w:r>
      <w:r w:rsidRPr="1AC98A4E">
        <w:rPr>
          <w:i/>
          <w:iCs/>
        </w:rPr>
        <w:t xml:space="preserve">and major due dates. </w:t>
      </w:r>
      <w:r>
        <w:rPr>
          <w:i/>
          <w:iCs/>
        </w:rPr>
        <w:t>This detail is essential in cases where students transfer as it helps program administrators see what writing instruction students get. Here are programmatic requirements to include:</w:t>
      </w:r>
    </w:p>
    <w:p w:rsidR="00623E5E" w:rsidP="00623E5E" w:rsidRDefault="00623E5E" w14:paraId="2B756C4D" w14:textId="77777777">
      <w:pPr>
        <w:pStyle w:val="ListParagraph"/>
        <w:widowControl w:val="0"/>
        <w:numPr>
          <w:ilvl w:val="0"/>
          <w:numId w:val="5"/>
        </w:numPr>
        <w:spacing w:before="10" w:after="0"/>
        <w:ind w:right="146"/>
        <w:contextualSpacing w:val="0"/>
        <w:jc w:val="both"/>
        <w:rPr>
          <w:i/>
          <w:iCs/>
        </w:rPr>
      </w:pPr>
      <w:r>
        <w:rPr>
          <w:i/>
          <w:iCs/>
        </w:rPr>
        <w:t>Remember to schedule time to introduce your major assignments.</w:t>
      </w:r>
    </w:p>
    <w:p w:rsidR="00623E5E" w:rsidP="00623E5E" w:rsidRDefault="00623E5E" w14:paraId="52C892EC" w14:textId="77777777">
      <w:pPr>
        <w:pStyle w:val="ListParagraph"/>
        <w:widowControl w:val="0"/>
        <w:numPr>
          <w:ilvl w:val="0"/>
          <w:numId w:val="5"/>
        </w:numPr>
        <w:spacing w:before="10" w:after="0"/>
        <w:ind w:right="146"/>
        <w:contextualSpacing w:val="0"/>
        <w:jc w:val="both"/>
        <w:rPr>
          <w:i/>
          <w:iCs/>
        </w:rPr>
      </w:pPr>
      <w:r>
        <w:rPr>
          <w:i/>
          <w:iCs/>
        </w:rPr>
        <w:t>Include at least one individual conference with students (you can cancel a week of classes to accommodate these conferences); you can cancel classes up to two weeks to accommodate two sets of individual conferences.</w:t>
      </w:r>
    </w:p>
    <w:p w:rsidR="00623E5E" w:rsidP="00623E5E" w:rsidRDefault="00623E5E" w14:paraId="73B9567A" w14:textId="77777777">
      <w:pPr>
        <w:pStyle w:val="ListParagraph"/>
        <w:widowControl w:val="0"/>
        <w:numPr>
          <w:ilvl w:val="0"/>
          <w:numId w:val="5"/>
        </w:numPr>
        <w:spacing w:before="10" w:after="0"/>
        <w:ind w:right="146"/>
        <w:contextualSpacing w:val="0"/>
        <w:jc w:val="both"/>
        <w:rPr>
          <w:i/>
          <w:iCs/>
        </w:rPr>
      </w:pPr>
      <w:r>
        <w:rPr>
          <w:i/>
          <w:iCs/>
        </w:rPr>
        <w:t>Include peer review of most (if not all) major assignments.</w:t>
      </w:r>
    </w:p>
    <w:p w:rsidR="00623E5E" w:rsidP="00623E5E" w:rsidRDefault="00623E5E" w14:paraId="283771FE" w14:textId="77777777">
      <w:pPr>
        <w:pStyle w:val="ListParagraph"/>
        <w:widowControl w:val="0"/>
        <w:numPr>
          <w:ilvl w:val="0"/>
          <w:numId w:val="5"/>
        </w:numPr>
        <w:spacing w:before="10" w:after="0"/>
        <w:ind w:right="146"/>
        <w:contextualSpacing w:val="0"/>
        <w:jc w:val="both"/>
        <w:rPr>
          <w:i/>
          <w:iCs/>
        </w:rPr>
      </w:pPr>
      <w:r>
        <w:rPr>
          <w:i/>
          <w:iCs/>
        </w:rPr>
        <w:t>Include instructor review of most (if not all) major assignments; talk to program directors to help with the grading load!</w:t>
      </w:r>
    </w:p>
    <w:p w:rsidR="00623E5E" w:rsidP="00623E5E" w:rsidRDefault="00623E5E" w14:paraId="721CF7DC" w14:textId="77777777">
      <w:pPr>
        <w:pStyle w:val="ListParagraph"/>
        <w:widowControl w:val="0"/>
        <w:numPr>
          <w:ilvl w:val="0"/>
          <w:numId w:val="5"/>
        </w:numPr>
        <w:spacing w:before="10" w:after="0"/>
        <w:ind w:right="146"/>
        <w:contextualSpacing w:val="0"/>
        <w:jc w:val="both"/>
        <w:rPr>
          <w:i/>
          <w:iCs/>
        </w:rPr>
      </w:pPr>
      <w:r>
        <w:rPr>
          <w:i/>
          <w:iCs/>
        </w:rPr>
        <w:t xml:space="preserve">Campus Holidays and </w:t>
      </w:r>
      <w:r w:rsidRPr="484911D7">
        <w:rPr>
          <w:i/>
          <w:iCs/>
        </w:rPr>
        <w:t xml:space="preserve">Reading Day </w:t>
      </w:r>
      <w:r>
        <w:rPr>
          <w:i/>
          <w:iCs/>
        </w:rPr>
        <w:t xml:space="preserve">must be </w:t>
      </w:r>
      <w:r w:rsidRPr="484911D7">
        <w:rPr>
          <w:i/>
          <w:iCs/>
        </w:rPr>
        <w:t>free from all course commitments</w:t>
      </w:r>
      <w:r>
        <w:rPr>
          <w:i/>
          <w:iCs/>
        </w:rPr>
        <w:t xml:space="preserve">. </w:t>
      </w:r>
    </w:p>
    <w:p w:rsidR="00623E5E" w:rsidP="00623E5E" w:rsidRDefault="00623E5E" w14:paraId="5C5DA3EA" w14:textId="77777777">
      <w:pPr>
        <w:pStyle w:val="ListParagraph"/>
        <w:widowControl w:val="0"/>
        <w:numPr>
          <w:ilvl w:val="0"/>
          <w:numId w:val="5"/>
        </w:numPr>
        <w:spacing w:before="10" w:after="0"/>
        <w:ind w:right="146"/>
        <w:contextualSpacing w:val="0"/>
        <w:jc w:val="both"/>
        <w:rPr>
          <w:i/>
          <w:iCs/>
        </w:rPr>
      </w:pPr>
      <w:r>
        <w:rPr>
          <w:i/>
          <w:iCs/>
        </w:rPr>
        <w:t>Plan for substitutes during any planned absences for conferences or travel (no more than 2/3 classes per semester on a TR/MWF schedule) so that you have some flexibility for instructor illness and emergencies. Email the directors about illnesses and cancellations so that we can help support you and your students.</w:t>
      </w:r>
    </w:p>
    <w:p w:rsidRPr="0092273A" w:rsidR="00623E5E" w:rsidP="19A9A376" w:rsidRDefault="00623E5E" w14:paraId="0F661E8E" w14:textId="008196BA">
      <w:pPr>
        <w:pStyle w:val="ListParagraph"/>
        <w:widowControl w:val="0"/>
        <w:numPr>
          <w:ilvl w:val="0"/>
          <w:numId w:val="5"/>
        </w:numPr>
        <w:spacing w:before="10" w:after="0"/>
        <w:ind w:right="146"/>
        <w:jc w:val="both"/>
        <w:rPr>
          <w:i w:val="1"/>
          <w:iCs w:val="1"/>
          <w:color w:val="000000" w:themeColor="text1"/>
        </w:rPr>
      </w:pPr>
      <w:r w:rsidRPr="19A9A376" w:rsidR="19A9A376">
        <w:rPr>
          <w:i w:val="1"/>
          <w:iCs w:val="1"/>
        </w:rPr>
        <w:t xml:space="preserve">There is no final exam in our class, and instructors do not usually meet during finals week. Just make it clear when the final paper is due. You can return the final projects via </w:t>
      </w:r>
      <w:r w:rsidRPr="19A9A376" w:rsidR="19A9A376">
        <w:rPr>
          <w:i w:val="1"/>
          <w:iCs w:val="1"/>
        </w:rPr>
        <w:t>Canvas</w:t>
      </w:r>
      <w:r w:rsidRPr="19A9A376" w:rsidR="19A9A376">
        <w:rPr>
          <w:i w:val="1"/>
          <w:iCs w:val="1"/>
        </w:rPr>
        <w:t>.]</w:t>
      </w:r>
    </w:p>
    <w:p w:rsidRPr="00A577AB" w:rsidR="00DA72F4" w:rsidP="00321C06" w:rsidRDefault="00DA72F4" w14:paraId="23A5D6C7" w14:textId="393E5C56">
      <w:pPr>
        <w:jc w:val="both"/>
        <w:rPr>
          <w:i/>
          <w:iCs/>
        </w:rPr>
      </w:pPr>
    </w:p>
    <w:p w:rsidR="00EB0FED" w:rsidP="00321C06" w:rsidRDefault="7DC85AC0" w14:paraId="499FEE21" w14:textId="7A65E818">
      <w:pPr>
        <w:jc w:val="both"/>
      </w:pPr>
      <w:r w:rsidRPr="7DC85AC0">
        <w:rPr>
          <w:i/>
          <w:iCs/>
        </w:rPr>
        <w:t xml:space="preserve">[End your calendar with a statement such as the following: </w:t>
      </w:r>
      <w:r>
        <w:t>This calendar is subject to change according to the progression of the course; students will be notified in writing of any changes.</w:t>
      </w:r>
      <w:r w:rsidR="00D62875">
        <w:t>]</w:t>
      </w:r>
    </w:p>
    <w:p w:rsidRPr="00DD6D31" w:rsidR="00C40F37" w:rsidP="00321C06" w:rsidRDefault="00DD6D31" w14:paraId="67196D81" w14:textId="08D42CB5">
      <w:pPr>
        <w:jc w:val="both"/>
        <w:rPr>
          <w:i/>
          <w:iCs/>
        </w:rPr>
      </w:pPr>
      <w:r w:rsidRPr="00DD6D31">
        <w:rPr>
          <w:i/>
          <w:iCs/>
        </w:rPr>
        <w:t>[</w:t>
      </w:r>
      <w:r w:rsidRPr="00DD6D31" w:rsidR="00EB0FED">
        <w:rPr>
          <w:i/>
          <w:iCs/>
        </w:rPr>
        <w:t xml:space="preserve">See </w:t>
      </w:r>
      <w:proofErr w:type="spellStart"/>
      <w:r w:rsidR="007C562C">
        <w:rPr>
          <w:i/>
          <w:iCs/>
        </w:rPr>
        <w:t>Rhet</w:t>
      </w:r>
      <w:proofErr w:type="spellEnd"/>
      <w:r w:rsidR="007C562C">
        <w:rPr>
          <w:i/>
          <w:iCs/>
        </w:rPr>
        <w:t xml:space="preserve"> </w:t>
      </w:r>
      <w:r w:rsidRPr="00DD6D31" w:rsidR="00EB0FED">
        <w:rPr>
          <w:i/>
          <w:iCs/>
        </w:rPr>
        <w:t xml:space="preserve">105 </w:t>
      </w:r>
      <w:r w:rsidR="007C562C">
        <w:rPr>
          <w:i/>
          <w:iCs/>
        </w:rPr>
        <w:t>syllabus t</w:t>
      </w:r>
      <w:r w:rsidRPr="00DD6D31" w:rsidR="00EB0FED">
        <w:rPr>
          <w:i/>
          <w:iCs/>
        </w:rPr>
        <w:t xml:space="preserve">emplate for </w:t>
      </w:r>
      <w:r w:rsidR="007C562C">
        <w:rPr>
          <w:i/>
          <w:iCs/>
        </w:rPr>
        <w:t>s</w:t>
      </w:r>
      <w:r w:rsidRPr="00DD6D31" w:rsidR="00EB0FED">
        <w:rPr>
          <w:i/>
          <w:iCs/>
        </w:rPr>
        <w:t xml:space="preserve">ample </w:t>
      </w:r>
      <w:r w:rsidR="007C562C">
        <w:rPr>
          <w:i/>
          <w:iCs/>
        </w:rPr>
        <w:t>c</w:t>
      </w:r>
      <w:r w:rsidR="00D62875">
        <w:rPr>
          <w:i/>
          <w:iCs/>
        </w:rPr>
        <w:t>alendar</w:t>
      </w:r>
      <w:r w:rsidRPr="00DD6D31" w:rsidR="00EB0FED">
        <w:rPr>
          <w:i/>
          <w:iCs/>
        </w:rPr>
        <w:t>.</w:t>
      </w:r>
      <w:r w:rsidRPr="00DD6D31" w:rsidR="7DC85AC0">
        <w:rPr>
          <w:i/>
          <w:iCs/>
        </w:rPr>
        <w:t>]</w:t>
      </w:r>
    </w:p>
    <w:sectPr w:rsidRPr="00DD6D31" w:rsidR="00C40F37">
      <w:headerReference w:type="default" r:id="rId22"/>
      <w:footerReference w:type="default" r:id="rId2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D62" w:rsidRDefault="00273D62" w14:paraId="7F175F22" w14:textId="77777777">
      <w:r>
        <w:separator/>
      </w:r>
    </w:p>
  </w:endnote>
  <w:endnote w:type="continuationSeparator" w:id="0">
    <w:p w:rsidR="00273D62" w:rsidRDefault="00273D62" w14:paraId="08910D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2AD047F1" w:rsidTr="2AD047F1" w14:paraId="46E5E4B7" w14:textId="77777777">
      <w:tc>
        <w:tcPr>
          <w:tcW w:w="3120" w:type="dxa"/>
        </w:tcPr>
        <w:p w:rsidR="2AD047F1" w:rsidP="2AD047F1" w:rsidRDefault="2AD047F1" w14:paraId="5F15D34C" w14:textId="58004A84">
          <w:pPr>
            <w:pStyle w:val="Header"/>
            <w:ind w:left="-115"/>
          </w:pPr>
        </w:p>
      </w:tc>
      <w:tc>
        <w:tcPr>
          <w:tcW w:w="3120" w:type="dxa"/>
        </w:tcPr>
        <w:p w:rsidR="2AD047F1" w:rsidP="2AD047F1" w:rsidRDefault="2AD047F1" w14:paraId="67D1CE5F" w14:textId="73C611AD">
          <w:pPr>
            <w:pStyle w:val="Header"/>
            <w:jc w:val="center"/>
          </w:pPr>
        </w:p>
      </w:tc>
      <w:tc>
        <w:tcPr>
          <w:tcW w:w="3120" w:type="dxa"/>
        </w:tcPr>
        <w:p w:rsidR="2AD047F1" w:rsidP="2AD047F1" w:rsidRDefault="2AD047F1" w14:paraId="416607DD" w14:textId="58306D0B">
          <w:pPr>
            <w:pStyle w:val="Header"/>
            <w:ind w:right="-115"/>
            <w:jc w:val="right"/>
          </w:pPr>
        </w:p>
      </w:tc>
    </w:tr>
  </w:tbl>
  <w:p w:rsidR="2AD047F1" w:rsidP="2AD047F1" w:rsidRDefault="2AD047F1" w14:paraId="1502754E" w14:textId="54A1C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D62" w:rsidRDefault="00273D62" w14:paraId="1AA6EF95" w14:textId="77777777">
      <w:r>
        <w:separator/>
      </w:r>
    </w:p>
  </w:footnote>
  <w:footnote w:type="continuationSeparator" w:id="0">
    <w:p w:rsidR="00273D62" w:rsidRDefault="00273D62" w14:paraId="27AB4FA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2AD047F1" w:rsidTr="2AD047F1" w14:paraId="03EAF62E" w14:textId="77777777">
      <w:tc>
        <w:tcPr>
          <w:tcW w:w="3120" w:type="dxa"/>
        </w:tcPr>
        <w:p w:rsidR="2AD047F1" w:rsidP="2AD047F1" w:rsidRDefault="2AD047F1" w14:paraId="3872FEC1" w14:textId="4462A3DF">
          <w:pPr>
            <w:pStyle w:val="Header"/>
            <w:ind w:left="-115"/>
          </w:pPr>
        </w:p>
      </w:tc>
      <w:tc>
        <w:tcPr>
          <w:tcW w:w="3120" w:type="dxa"/>
        </w:tcPr>
        <w:p w:rsidR="2AD047F1" w:rsidP="2AD047F1" w:rsidRDefault="2AD047F1" w14:paraId="316EE0BC" w14:textId="27023512">
          <w:pPr>
            <w:pStyle w:val="Header"/>
            <w:jc w:val="center"/>
          </w:pPr>
        </w:p>
      </w:tc>
      <w:tc>
        <w:tcPr>
          <w:tcW w:w="3120" w:type="dxa"/>
        </w:tcPr>
        <w:p w:rsidR="2AD047F1" w:rsidP="2AD047F1" w:rsidRDefault="2AD047F1" w14:paraId="0948C091" w14:textId="57AF5125">
          <w:pPr>
            <w:pStyle w:val="Header"/>
            <w:ind w:right="-115"/>
            <w:jc w:val="right"/>
          </w:pPr>
          <w:r>
            <w:fldChar w:fldCharType="begin"/>
          </w:r>
          <w:r>
            <w:instrText>PAGE</w:instrText>
          </w:r>
          <w:r>
            <w:fldChar w:fldCharType="separate"/>
          </w:r>
          <w:r w:rsidR="00FC5947">
            <w:rPr>
              <w:noProof/>
            </w:rPr>
            <w:t>8</w:t>
          </w:r>
          <w:r>
            <w:fldChar w:fldCharType="end"/>
          </w:r>
        </w:p>
      </w:tc>
    </w:tr>
  </w:tbl>
  <w:p w:rsidR="2AD047F1" w:rsidP="2AD047F1" w:rsidRDefault="2AD047F1" w14:paraId="57B4835B" w14:textId="5048B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27"/>
    <w:multiLevelType w:val="hybridMultilevel"/>
    <w:tmpl w:val="DC86A2DE"/>
    <w:lvl w:ilvl="0" w:tplc="9F84189C">
      <w:start w:val="1"/>
      <w:numFmt w:val="decimal"/>
      <w:lvlText w:val="%1."/>
      <w:lvlJc w:val="left"/>
      <w:pPr>
        <w:ind w:left="720" w:hanging="360"/>
      </w:pPr>
      <w:rPr>
        <w:rFonts w:hint="default" w:eastAsia="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230"/>
    <w:multiLevelType w:val="hybridMultilevel"/>
    <w:tmpl w:val="0E04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904B5"/>
    <w:multiLevelType w:val="hybridMultilevel"/>
    <w:tmpl w:val="646E2902"/>
    <w:lvl w:ilvl="0" w:tplc="0409000F">
      <w:start w:val="1"/>
      <w:numFmt w:val="decimal"/>
      <w:lvlText w:val="%1."/>
      <w:lvlJc w:val="left"/>
      <w:pPr>
        <w:ind w:left="720" w:hanging="360"/>
      </w:pPr>
      <w:rPr>
        <w:rFonts w:hint="default" w:eastAsia="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10FB4"/>
    <w:multiLevelType w:val="hybridMultilevel"/>
    <w:tmpl w:val="4A8C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7149E"/>
    <w:multiLevelType w:val="hybridMultilevel"/>
    <w:tmpl w:val="8EFCCE14"/>
    <w:lvl w:ilvl="0" w:tplc="9F84189C">
      <w:start w:val="1"/>
      <w:numFmt w:val="decimal"/>
      <w:lvlText w:val="%1."/>
      <w:lvlJc w:val="left"/>
      <w:pPr>
        <w:ind w:left="720" w:hanging="360"/>
      </w:pPr>
      <w:rPr>
        <w:rFonts w:hint="default" w:eastAsia="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654603">
    <w:abstractNumId w:val="3"/>
  </w:num>
  <w:num w:numId="2" w16cid:durableId="61343306">
    <w:abstractNumId w:val="4"/>
  </w:num>
  <w:num w:numId="3" w16cid:durableId="119692305">
    <w:abstractNumId w:val="0"/>
  </w:num>
  <w:num w:numId="4" w16cid:durableId="375815193">
    <w:abstractNumId w:val="2"/>
  </w:num>
  <w:num w:numId="5" w16cid:durableId="14487429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9D"/>
    <w:rsid w:val="00060CC7"/>
    <w:rsid w:val="000637CF"/>
    <w:rsid w:val="000E467C"/>
    <w:rsid w:val="00113A8F"/>
    <w:rsid w:val="00121C1A"/>
    <w:rsid w:val="00122C1B"/>
    <w:rsid w:val="001403BE"/>
    <w:rsid w:val="00153A2C"/>
    <w:rsid w:val="001934CB"/>
    <w:rsid w:val="001A747C"/>
    <w:rsid w:val="001C3FB3"/>
    <w:rsid w:val="001D14AE"/>
    <w:rsid w:val="00273D62"/>
    <w:rsid w:val="002808B7"/>
    <w:rsid w:val="002C2D9D"/>
    <w:rsid w:val="002D1DEF"/>
    <w:rsid w:val="00303481"/>
    <w:rsid w:val="00321B0F"/>
    <w:rsid w:val="00321C06"/>
    <w:rsid w:val="003766DA"/>
    <w:rsid w:val="003B4572"/>
    <w:rsid w:val="003B47AA"/>
    <w:rsid w:val="003C12A2"/>
    <w:rsid w:val="003E6CBF"/>
    <w:rsid w:val="0046781B"/>
    <w:rsid w:val="00480E9B"/>
    <w:rsid w:val="0048373E"/>
    <w:rsid w:val="00485BAD"/>
    <w:rsid w:val="0049659F"/>
    <w:rsid w:val="004C22DA"/>
    <w:rsid w:val="004D5F6A"/>
    <w:rsid w:val="00500F66"/>
    <w:rsid w:val="00511D23"/>
    <w:rsid w:val="005612AA"/>
    <w:rsid w:val="005D2D13"/>
    <w:rsid w:val="005E047F"/>
    <w:rsid w:val="005F5D2A"/>
    <w:rsid w:val="006034AA"/>
    <w:rsid w:val="00623E5E"/>
    <w:rsid w:val="006355FD"/>
    <w:rsid w:val="00650B60"/>
    <w:rsid w:val="00660184"/>
    <w:rsid w:val="00662707"/>
    <w:rsid w:val="006A6B1D"/>
    <w:rsid w:val="006B3E07"/>
    <w:rsid w:val="006C3DEA"/>
    <w:rsid w:val="006E303C"/>
    <w:rsid w:val="006F6C3C"/>
    <w:rsid w:val="00700487"/>
    <w:rsid w:val="0072711B"/>
    <w:rsid w:val="00745B02"/>
    <w:rsid w:val="0077087F"/>
    <w:rsid w:val="007C562C"/>
    <w:rsid w:val="007D7690"/>
    <w:rsid w:val="00806FCD"/>
    <w:rsid w:val="00833DF6"/>
    <w:rsid w:val="00861F60"/>
    <w:rsid w:val="00865D43"/>
    <w:rsid w:val="00876F75"/>
    <w:rsid w:val="008B08EF"/>
    <w:rsid w:val="0090160C"/>
    <w:rsid w:val="00944B56"/>
    <w:rsid w:val="00997CFE"/>
    <w:rsid w:val="009E4E8F"/>
    <w:rsid w:val="009F7E5B"/>
    <w:rsid w:val="00A16049"/>
    <w:rsid w:val="00A574B0"/>
    <w:rsid w:val="00A577AB"/>
    <w:rsid w:val="00A730C8"/>
    <w:rsid w:val="00A83EEA"/>
    <w:rsid w:val="00AD6FD6"/>
    <w:rsid w:val="00B40F04"/>
    <w:rsid w:val="00BA68F8"/>
    <w:rsid w:val="00C09294"/>
    <w:rsid w:val="00C40F37"/>
    <w:rsid w:val="00C45C50"/>
    <w:rsid w:val="00C46D3B"/>
    <w:rsid w:val="00C51EC9"/>
    <w:rsid w:val="00CB3ED1"/>
    <w:rsid w:val="00CC5929"/>
    <w:rsid w:val="00CF7883"/>
    <w:rsid w:val="00D62875"/>
    <w:rsid w:val="00D63ED2"/>
    <w:rsid w:val="00D71E31"/>
    <w:rsid w:val="00D81E1D"/>
    <w:rsid w:val="00DA6B5D"/>
    <w:rsid w:val="00DA72F4"/>
    <w:rsid w:val="00DC17EE"/>
    <w:rsid w:val="00DD4578"/>
    <w:rsid w:val="00DD6D31"/>
    <w:rsid w:val="00DE083D"/>
    <w:rsid w:val="00DF4A0B"/>
    <w:rsid w:val="00E722FA"/>
    <w:rsid w:val="00E72DB3"/>
    <w:rsid w:val="00EA593A"/>
    <w:rsid w:val="00EB0506"/>
    <w:rsid w:val="00EB0FED"/>
    <w:rsid w:val="00FA7693"/>
    <w:rsid w:val="00FB3FD2"/>
    <w:rsid w:val="00FC5947"/>
    <w:rsid w:val="00FD3D17"/>
    <w:rsid w:val="19A9A376"/>
    <w:rsid w:val="21D48C48"/>
    <w:rsid w:val="2256083F"/>
    <w:rsid w:val="2AD047F1"/>
    <w:rsid w:val="3A6C64A4"/>
    <w:rsid w:val="4A26952C"/>
    <w:rsid w:val="5D1F9FD9"/>
    <w:rsid w:val="61825CEA"/>
    <w:rsid w:val="7DC85AC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8979B"/>
  <w15:docId w15:val="{4C4F29C6-4285-4931-826D-213BC392D9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047F"/>
    <w:pPr>
      <w:spacing w:after="120" w:line="240" w:lineRule="auto"/>
    </w:pPr>
    <w:rPr>
      <w:rFonts w:ascii="Times New Roman" w:hAnsi="Times New Roman" w:eastAsia="Times New Roman" w:cs="Times New Roman"/>
      <w:sz w:val="24"/>
      <w:szCs w:val="24"/>
    </w:rPr>
  </w:style>
  <w:style w:type="paragraph" w:styleId="Heading1">
    <w:name w:val="heading 1"/>
    <w:basedOn w:val="Heading2"/>
    <w:next w:val="Normal"/>
    <w:link w:val="Heading1Char"/>
    <w:uiPriority w:val="9"/>
    <w:qFormat/>
    <w:rsid w:val="005E047F"/>
    <w:pPr>
      <w:outlineLvl w:val="0"/>
    </w:pPr>
    <w:rPr>
      <w:sz w:val="28"/>
      <w:szCs w:val="28"/>
    </w:rPr>
  </w:style>
  <w:style w:type="paragraph" w:styleId="Heading2">
    <w:name w:val="heading 2"/>
    <w:basedOn w:val="Heading4"/>
    <w:next w:val="Normal"/>
    <w:link w:val="Heading2Char"/>
    <w:uiPriority w:val="9"/>
    <w:unhideWhenUsed/>
    <w:qFormat/>
    <w:rsid w:val="005E047F"/>
    <w:pPr>
      <w:spacing w:before="240" w:after="240"/>
      <w:outlineLvl w:val="1"/>
    </w:pPr>
  </w:style>
  <w:style w:type="paragraph" w:styleId="Heading3">
    <w:name w:val="heading 3"/>
    <w:basedOn w:val="Normal"/>
    <w:next w:val="Normal"/>
    <w:link w:val="Heading3Char"/>
    <w:uiPriority w:val="9"/>
    <w:semiHidden/>
    <w:unhideWhenUsed/>
    <w:qFormat/>
    <w:rsid w:val="002C2D9D"/>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Heading3"/>
    <w:next w:val="Normal"/>
    <w:link w:val="Heading4Char"/>
    <w:uiPriority w:val="9"/>
    <w:unhideWhenUsed/>
    <w:qFormat/>
    <w:rsid w:val="002C2D9D"/>
    <w:pPr>
      <w:keepNext w:val="0"/>
      <w:keepLines w:val="0"/>
      <w:spacing w:before="120" w:after="60"/>
      <w:jc w:val="both"/>
      <w:outlineLvl w:val="3"/>
    </w:pPr>
    <w:rPr>
      <w:rFonts w:ascii="Times New Roman" w:hAnsi="Times New Roman" w:eastAsia="Times New Roman" w:cs="Times New Roman"/>
      <w:bCs w:val="0"/>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E047F"/>
    <w:rPr>
      <w:rFonts w:ascii="Times New Roman" w:hAnsi="Times New Roman" w:eastAsia="Times New Roman" w:cs="Times New Roman"/>
      <w:b/>
      <w:sz w:val="24"/>
      <w:szCs w:val="24"/>
    </w:rPr>
  </w:style>
  <w:style w:type="character" w:styleId="Heading4Char" w:customStyle="1">
    <w:name w:val="Heading 4 Char"/>
    <w:basedOn w:val="DefaultParagraphFont"/>
    <w:link w:val="Heading4"/>
    <w:uiPriority w:val="9"/>
    <w:rsid w:val="002C2D9D"/>
    <w:rPr>
      <w:rFonts w:ascii="Times New Roman" w:hAnsi="Times New Roman" w:eastAsia="Times New Roman" w:cs="Times New Roman"/>
      <w:b/>
      <w:sz w:val="24"/>
      <w:szCs w:val="24"/>
    </w:rPr>
  </w:style>
  <w:style w:type="paragraph" w:styleId="Body" w:customStyle="1">
    <w:name w:val="Body"/>
    <w:rsid w:val="002C2D9D"/>
    <w:pPr>
      <w:spacing w:after="0" w:line="240" w:lineRule="auto"/>
    </w:pPr>
    <w:rPr>
      <w:rFonts w:ascii="Helvetica" w:hAnsi="Arial Unicode MS" w:eastAsia="Arial Unicode MS" w:cs="Arial Unicode MS"/>
      <w:color w:val="000000"/>
    </w:rPr>
  </w:style>
  <w:style w:type="paragraph" w:styleId="ListParagraph">
    <w:name w:val="List Paragraph"/>
    <w:basedOn w:val="Normal"/>
    <w:uiPriority w:val="1"/>
    <w:qFormat/>
    <w:rsid w:val="002C2D9D"/>
    <w:pPr>
      <w:ind w:left="720"/>
      <w:contextualSpacing/>
    </w:pPr>
  </w:style>
  <w:style w:type="character" w:styleId="Hyperlink">
    <w:name w:val="Hyperlink"/>
    <w:basedOn w:val="DefaultParagraphFont"/>
    <w:uiPriority w:val="99"/>
    <w:rsid w:val="002C2D9D"/>
    <w:rPr>
      <w:color w:val="0000FF"/>
      <w:u w:val="single"/>
    </w:rPr>
  </w:style>
  <w:style w:type="paragraph" w:styleId="PlainText">
    <w:name w:val="Plain Text"/>
    <w:basedOn w:val="Normal"/>
    <w:link w:val="PlainTextChar"/>
    <w:uiPriority w:val="99"/>
    <w:unhideWhenUsed/>
    <w:rsid w:val="002C2D9D"/>
    <w:rPr>
      <w:rFonts w:ascii="Calibri" w:hAnsi="Calibri" w:cs="Consolas" w:eastAsiaTheme="minorHAnsi"/>
      <w:sz w:val="22"/>
      <w:szCs w:val="21"/>
    </w:rPr>
  </w:style>
  <w:style w:type="character" w:styleId="PlainTextChar" w:customStyle="1">
    <w:name w:val="Plain Text Char"/>
    <w:basedOn w:val="DefaultParagraphFont"/>
    <w:link w:val="PlainText"/>
    <w:uiPriority w:val="99"/>
    <w:rsid w:val="002C2D9D"/>
    <w:rPr>
      <w:rFonts w:ascii="Calibri" w:hAnsi="Calibri" w:cs="Consolas"/>
      <w:szCs w:val="21"/>
    </w:rPr>
  </w:style>
  <w:style w:type="character" w:styleId="Heading3Char" w:customStyle="1">
    <w:name w:val="Heading 3 Char"/>
    <w:basedOn w:val="DefaultParagraphFont"/>
    <w:link w:val="Heading3"/>
    <w:uiPriority w:val="9"/>
    <w:semiHidden/>
    <w:rsid w:val="002C2D9D"/>
    <w:rPr>
      <w:rFonts w:asciiTheme="majorHAnsi" w:hAnsiTheme="majorHAnsi" w:eastAsiaTheme="majorEastAsia" w:cstheme="majorBidi"/>
      <w:b/>
      <w:bCs/>
      <w:color w:val="4F81BD" w:themeColor="accent1"/>
      <w:sz w:val="24"/>
      <w:szCs w:val="24"/>
    </w:rPr>
  </w:style>
  <w:style w:type="character" w:styleId="Heading1Char" w:customStyle="1">
    <w:name w:val="Heading 1 Char"/>
    <w:basedOn w:val="DefaultParagraphFont"/>
    <w:link w:val="Heading1"/>
    <w:uiPriority w:val="9"/>
    <w:rsid w:val="005E047F"/>
    <w:rPr>
      <w:rFonts w:ascii="Times New Roman" w:hAnsi="Times New Roman" w:eastAsia="Times New Roman" w:cs="Times New Roman"/>
      <w:b/>
      <w:sz w:val="28"/>
      <w:szCs w:val="28"/>
    </w:rPr>
  </w:style>
  <w:style w:type="paragraph" w:styleId="BodyA" w:customStyle="1">
    <w:name w:val="Body A"/>
    <w:rsid w:val="00DA72F4"/>
    <w:pPr>
      <w:spacing w:after="0" w:line="240" w:lineRule="auto"/>
    </w:pPr>
    <w:rPr>
      <w:rFonts w:ascii="Helvetica" w:hAnsi="Arial Unicode MS" w:eastAsia="Arial Unicode MS" w:cs="Arial Unicode MS"/>
      <w:color w:val="000000"/>
      <w:u w:color="00000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DE083D"/>
    <w:rPr>
      <w:sz w:val="18"/>
      <w:szCs w:val="18"/>
    </w:rPr>
  </w:style>
  <w:style w:type="character" w:styleId="BalloonTextChar" w:customStyle="1">
    <w:name w:val="Balloon Text Char"/>
    <w:basedOn w:val="DefaultParagraphFont"/>
    <w:link w:val="BalloonText"/>
    <w:uiPriority w:val="99"/>
    <w:semiHidden/>
    <w:rsid w:val="00DE083D"/>
    <w:rPr>
      <w:rFonts w:ascii="Times New Roman" w:hAnsi="Times New Roman" w:eastAsia="Times New Roman" w:cs="Times New Roman"/>
      <w:sz w:val="18"/>
      <w:szCs w:val="18"/>
    </w:rPr>
  </w:style>
  <w:style w:type="paragraph" w:styleId="NoSpacing">
    <w:name w:val="No Spacing"/>
    <w:uiPriority w:val="1"/>
    <w:qFormat/>
    <w:rsid w:val="005E047F"/>
    <w:pPr>
      <w:spacing w:after="0" w:line="240" w:lineRule="auto"/>
    </w:pPr>
    <w:rPr>
      <w:rFonts w:ascii="Times New Roman" w:hAnsi="Times New Roman" w:eastAsia="Times New Roman" w:cs="Times New Roman"/>
      <w:sz w:val="24"/>
      <w:szCs w:val="24"/>
    </w:rPr>
  </w:style>
  <w:style w:type="paragraph" w:styleId="TableParagraph" w:customStyle="1">
    <w:name w:val="Table Paragraph"/>
    <w:basedOn w:val="Normal"/>
    <w:uiPriority w:val="1"/>
    <w:qFormat/>
    <w:rsid w:val="00EB0FED"/>
    <w:pPr>
      <w:widowControl w:val="0"/>
      <w:spacing w:before="10"/>
      <w:ind w:right="146"/>
    </w:pPr>
    <w:rPr>
      <w:rFonts w:cstheme="minorBidi"/>
      <w:spacing w:val="-1"/>
    </w:rPr>
  </w:style>
  <w:style w:type="paragraph" w:styleId="BodyText">
    <w:name w:val="Body Text"/>
    <w:basedOn w:val="Normal"/>
    <w:link w:val="BodyTextChar"/>
    <w:uiPriority w:val="1"/>
    <w:qFormat/>
    <w:rsid w:val="00D62875"/>
    <w:pPr>
      <w:spacing w:before="119" w:after="0"/>
      <w:ind w:right="146"/>
    </w:pPr>
    <w:rPr>
      <w:rFonts w:cstheme="minorBidi"/>
      <w:spacing w:val="-1"/>
    </w:rPr>
  </w:style>
  <w:style w:type="character" w:styleId="BodyTextChar" w:customStyle="1">
    <w:name w:val="Body Text Char"/>
    <w:basedOn w:val="DefaultParagraphFont"/>
    <w:link w:val="BodyText"/>
    <w:uiPriority w:val="1"/>
    <w:rsid w:val="00D62875"/>
    <w:rPr>
      <w:rFonts w:ascii="Times New Roman" w:hAnsi="Times New Roman" w:eastAsia="Times New Roman"/>
      <w:spacing w:val="-1"/>
      <w:sz w:val="24"/>
      <w:szCs w:val="24"/>
    </w:rPr>
  </w:style>
  <w:style w:type="character" w:styleId="CommentReference">
    <w:name w:val="annotation reference"/>
    <w:basedOn w:val="DefaultParagraphFont"/>
    <w:uiPriority w:val="99"/>
    <w:semiHidden/>
    <w:unhideWhenUsed/>
    <w:rsid w:val="00153A2C"/>
    <w:rPr>
      <w:sz w:val="16"/>
      <w:szCs w:val="16"/>
    </w:rPr>
  </w:style>
  <w:style w:type="paragraph" w:styleId="CommentText">
    <w:name w:val="annotation text"/>
    <w:basedOn w:val="Normal"/>
    <w:link w:val="CommentTextChar"/>
    <w:uiPriority w:val="99"/>
    <w:semiHidden/>
    <w:unhideWhenUsed/>
    <w:rsid w:val="00153A2C"/>
    <w:rPr>
      <w:sz w:val="20"/>
      <w:szCs w:val="20"/>
    </w:rPr>
  </w:style>
  <w:style w:type="character" w:styleId="CommentTextChar" w:customStyle="1">
    <w:name w:val="Comment Text Char"/>
    <w:basedOn w:val="DefaultParagraphFont"/>
    <w:link w:val="CommentText"/>
    <w:uiPriority w:val="99"/>
    <w:semiHidden/>
    <w:rsid w:val="00153A2C"/>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3A2C"/>
    <w:rPr>
      <w:b/>
      <w:bCs/>
    </w:rPr>
  </w:style>
  <w:style w:type="character" w:styleId="CommentSubjectChar" w:customStyle="1">
    <w:name w:val="Comment Subject Char"/>
    <w:basedOn w:val="CommentTextChar"/>
    <w:link w:val="CommentSubject"/>
    <w:uiPriority w:val="99"/>
    <w:semiHidden/>
    <w:rsid w:val="00153A2C"/>
    <w:rPr>
      <w:rFonts w:ascii="Times New Roman" w:hAnsi="Times New Roman" w:eastAsia="Times New Roman" w:cs="Times New Roman"/>
      <w:b/>
      <w:bCs/>
      <w:sz w:val="20"/>
      <w:szCs w:val="20"/>
    </w:rPr>
  </w:style>
  <w:style w:type="paragraph" w:styleId="Revision">
    <w:name w:val="Revision"/>
    <w:hidden/>
    <w:uiPriority w:val="99"/>
    <w:semiHidden/>
    <w:rsid w:val="00153A2C"/>
    <w:pPr>
      <w:spacing w:after="0" w:line="240" w:lineRule="auto"/>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sid w:val="00DD6D31"/>
    <w:rPr>
      <w:color w:val="605E5C"/>
      <w:shd w:val="clear" w:color="auto" w:fill="E1DFDD"/>
    </w:rPr>
  </w:style>
  <w:style w:type="paragraph" w:styleId="paragraph" w:customStyle="1">
    <w:name w:val="paragraph"/>
    <w:basedOn w:val="Normal"/>
    <w:rsid w:val="001A747C"/>
    <w:pPr>
      <w:spacing w:before="100" w:beforeAutospacing="1" w:after="100" w:afterAutospacing="1"/>
    </w:pPr>
  </w:style>
  <w:style w:type="character" w:styleId="normaltextrun" w:customStyle="1">
    <w:name w:val="normaltextrun"/>
    <w:basedOn w:val="DefaultParagraphFont"/>
    <w:rsid w:val="001A747C"/>
  </w:style>
  <w:style w:type="character" w:styleId="contextualspellingandgrammarerror" w:customStyle="1">
    <w:name w:val="contextualspellingandgrammarerror"/>
    <w:basedOn w:val="DefaultParagraphFont"/>
    <w:rsid w:val="001A747C"/>
  </w:style>
  <w:style w:type="character" w:styleId="eop" w:customStyle="1">
    <w:name w:val="eop"/>
    <w:basedOn w:val="DefaultParagraphFont"/>
    <w:rsid w:val="001A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558">
      <w:bodyDiv w:val="1"/>
      <w:marLeft w:val="0"/>
      <w:marRight w:val="0"/>
      <w:marTop w:val="0"/>
      <w:marBottom w:val="0"/>
      <w:divBdr>
        <w:top w:val="none" w:sz="0" w:space="0" w:color="auto"/>
        <w:left w:val="none" w:sz="0" w:space="0" w:color="auto"/>
        <w:bottom w:val="none" w:sz="0" w:space="0" w:color="auto"/>
        <w:right w:val="none" w:sz="0" w:space="0" w:color="auto"/>
      </w:divBdr>
      <w:divsChild>
        <w:div w:id="81412581">
          <w:marLeft w:val="0"/>
          <w:marRight w:val="0"/>
          <w:marTop w:val="0"/>
          <w:marBottom w:val="0"/>
          <w:divBdr>
            <w:top w:val="none" w:sz="0" w:space="0" w:color="auto"/>
            <w:left w:val="none" w:sz="0" w:space="0" w:color="auto"/>
            <w:bottom w:val="none" w:sz="0" w:space="0" w:color="auto"/>
            <w:right w:val="none" w:sz="0" w:space="0" w:color="auto"/>
          </w:divBdr>
          <w:divsChild>
            <w:div w:id="1088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8924">
      <w:bodyDiv w:val="1"/>
      <w:marLeft w:val="0"/>
      <w:marRight w:val="0"/>
      <w:marTop w:val="0"/>
      <w:marBottom w:val="0"/>
      <w:divBdr>
        <w:top w:val="none" w:sz="0" w:space="0" w:color="auto"/>
        <w:left w:val="none" w:sz="0" w:space="0" w:color="auto"/>
        <w:bottom w:val="none" w:sz="0" w:space="0" w:color="auto"/>
        <w:right w:val="none" w:sz="0" w:space="0" w:color="auto"/>
      </w:divBdr>
      <w:divsChild>
        <w:div w:id="124978527">
          <w:marLeft w:val="0"/>
          <w:marRight w:val="0"/>
          <w:marTop w:val="0"/>
          <w:marBottom w:val="0"/>
          <w:divBdr>
            <w:top w:val="none" w:sz="0" w:space="0" w:color="auto"/>
            <w:left w:val="none" w:sz="0" w:space="0" w:color="auto"/>
            <w:bottom w:val="none" w:sz="0" w:space="0" w:color="auto"/>
            <w:right w:val="none" w:sz="0" w:space="0" w:color="auto"/>
          </w:divBdr>
          <w:divsChild>
            <w:div w:id="99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3292">
      <w:bodyDiv w:val="1"/>
      <w:marLeft w:val="0"/>
      <w:marRight w:val="0"/>
      <w:marTop w:val="0"/>
      <w:marBottom w:val="0"/>
      <w:divBdr>
        <w:top w:val="none" w:sz="0" w:space="0" w:color="auto"/>
        <w:left w:val="none" w:sz="0" w:space="0" w:color="auto"/>
        <w:bottom w:val="none" w:sz="0" w:space="0" w:color="auto"/>
        <w:right w:val="none" w:sz="0" w:space="0" w:color="auto"/>
      </w:divBdr>
      <w:divsChild>
        <w:div w:id="1363747410">
          <w:marLeft w:val="0"/>
          <w:marRight w:val="0"/>
          <w:marTop w:val="0"/>
          <w:marBottom w:val="0"/>
          <w:divBdr>
            <w:top w:val="none" w:sz="0" w:space="0" w:color="auto"/>
            <w:left w:val="none" w:sz="0" w:space="0" w:color="auto"/>
            <w:bottom w:val="none" w:sz="0" w:space="0" w:color="auto"/>
            <w:right w:val="none" w:sz="0" w:space="0" w:color="auto"/>
          </w:divBdr>
          <w:divsChild>
            <w:div w:id="20008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833">
      <w:bodyDiv w:val="1"/>
      <w:marLeft w:val="0"/>
      <w:marRight w:val="0"/>
      <w:marTop w:val="0"/>
      <w:marBottom w:val="0"/>
      <w:divBdr>
        <w:top w:val="none" w:sz="0" w:space="0" w:color="auto"/>
        <w:left w:val="none" w:sz="0" w:space="0" w:color="auto"/>
        <w:bottom w:val="none" w:sz="0" w:space="0" w:color="auto"/>
        <w:right w:val="none" w:sz="0" w:space="0" w:color="auto"/>
      </w:divBdr>
      <w:divsChild>
        <w:div w:id="1235429211">
          <w:marLeft w:val="0"/>
          <w:marRight w:val="0"/>
          <w:marTop w:val="0"/>
          <w:marBottom w:val="0"/>
          <w:divBdr>
            <w:top w:val="none" w:sz="0" w:space="0" w:color="auto"/>
            <w:left w:val="none" w:sz="0" w:space="0" w:color="auto"/>
            <w:bottom w:val="none" w:sz="0" w:space="0" w:color="auto"/>
            <w:right w:val="none" w:sz="0" w:space="0" w:color="auto"/>
          </w:divBdr>
          <w:divsChild>
            <w:div w:id="14444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dos.illinois.edu/community-of-care/student-assistance-center/" TargetMode="External" Id="rId8" /><Relationship Type="http://schemas.openxmlformats.org/officeDocument/2006/relationships/hyperlink" Target="https://www.disability.illinois.edu/" TargetMode="External" Id="rId13" /><Relationship Type="http://schemas.openxmlformats.org/officeDocument/2006/relationships/hyperlink" Target="https://odos.illinois.edu/community-of-care/referral/" TargetMode="External" Id="rId18" /><Relationship Type="http://schemas.openxmlformats.org/officeDocument/2006/relationships/settings" Target="settings.xml" Id="rId3" /><Relationship Type="http://schemas.openxmlformats.org/officeDocument/2006/relationships/hyperlink" Target="https://writersworkshop.illinois.edu/" TargetMode="External" Id="rId21" /><Relationship Type="http://schemas.openxmlformats.org/officeDocument/2006/relationships/hyperlink" Target="https://studentcode.illinois.edu/article1/part5/1-501/" TargetMode="External" Id="rId7" /><Relationship Type="http://schemas.openxmlformats.org/officeDocument/2006/relationships/hyperlink" Target="https://style.mla.org/citing-generative-ai/" TargetMode="External" Id="rId12" /><Relationship Type="http://schemas.openxmlformats.org/officeDocument/2006/relationships/hyperlink" Target="https://odos.illinois.edu/community-of-care/student-assistance-center/"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s://odos.illinois.edu/community-of-care/student-assistance-center/" TargetMode="External" Id="rId16" /><Relationship Type="http://schemas.openxmlformats.org/officeDocument/2006/relationships/hyperlink" Target="https://wecare.illinois.edu/"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owl.english.purdue.edu/"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s://techservices.illinois.edu/" TargetMode="External" Id="rId15" /><Relationship Type="http://schemas.openxmlformats.org/officeDocument/2006/relationships/footer" Target="footer1.xml" Id="rId23" /><Relationship Type="http://schemas.openxmlformats.org/officeDocument/2006/relationships/hyperlink" Target="https://techservices.illinois.edu/services/office-365/details" TargetMode="External" Id="rId10" /><Relationship Type="http://schemas.openxmlformats.org/officeDocument/2006/relationships/hyperlink" Target="https://odos.illinois.edu/community-of-care/student-assistance-center/" TargetMode="External" Id="rId19" /><Relationship Type="http://schemas.openxmlformats.org/officeDocument/2006/relationships/webSettings" Target="webSettings.xml" Id="rId4" /><Relationship Type="http://schemas.openxmlformats.org/officeDocument/2006/relationships/hyperlink" Target="https://odos.illinois.edu/community-of-care/student-assistance-center/" TargetMode="External" Id="rId9" /><Relationship Type="http://schemas.openxmlformats.org/officeDocument/2006/relationships/hyperlink" Target="https://www.counselingcenter.illinois.edu/" TargetMode="External" Id="rId14" /><Relationship Type="http://schemas.openxmlformats.org/officeDocument/2006/relationships/header" Target="head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Illinois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Kristi</dc:creator>
  <lastModifiedBy>Alexis Schmidt</lastModifiedBy>
  <revision>11</revision>
  <dcterms:created xsi:type="dcterms:W3CDTF">2023-05-11T16:49:00.0000000Z</dcterms:created>
  <dcterms:modified xsi:type="dcterms:W3CDTF">2023-08-07T16:40:15.3985989Z</dcterms:modified>
</coreProperties>
</file>